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bookmarkStart w:id="0" w:name="_GoBack"/>
      <w:bookmarkEnd w:id="0"/>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1" w:name="_Toc281592057"/>
      <w:bookmarkStart w:id="2" w:name="_Toc281865788"/>
      <w:bookmarkStart w:id="3" w:name="_Toc283993588"/>
      <w:bookmarkStart w:id="4" w:name="_Toc312072584"/>
      <w:bookmarkStart w:id="5" w:name="_Toc313909749"/>
      <w:bookmarkStart w:id="6" w:name="_Toc313910098"/>
      <w:bookmarkStart w:id="7"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8" w:name="_Toc312072583"/>
      <w:bookmarkStart w:id="9" w:name="_Toc313909748"/>
      <w:bookmarkStart w:id="10" w:name="_Toc313910097"/>
      <w:bookmarkStart w:id="11"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8"/>
      <w:bookmarkEnd w:id="9"/>
      <w:bookmarkEnd w:id="10"/>
      <w:bookmarkEnd w:id="11"/>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1"/>
      <w:bookmarkEnd w:id="2"/>
      <w:bookmarkEnd w:id="3"/>
      <w:bookmarkEnd w:id="4"/>
      <w:bookmarkEnd w:id="5"/>
      <w:bookmarkEnd w:id="6"/>
      <w:bookmarkEnd w:id="7"/>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Anjum Naveed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381B8A"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4E1F15" w:rsidRPr="00A4288F" w:rsidRDefault="004E1F15" w:rsidP="004E1F15">
      <w:pPr>
        <w:pStyle w:val="TOC2"/>
        <w:tabs>
          <w:tab w:val="right" w:leader="dot" w:pos="9350"/>
        </w:tabs>
        <w:rPr>
          <w:rFonts w:ascii="Times New Roman" w:hAnsi="Times New Roman"/>
        </w:rPr>
      </w:pPr>
      <w:r w:rsidRPr="002D0910">
        <w:t xml:space="preserve"> </w:t>
      </w:r>
      <w:r w:rsidRPr="002D0910">
        <w:rPr>
          <w:rFonts w:ascii="Times New Roman" w:hAnsi="Times New Roman"/>
          <w:b w:val="0"/>
        </w:rPr>
        <w:br w:type="page"/>
      </w:r>
    </w:p>
    <w:p w:rsidR="004E1F15" w:rsidRDefault="004E1F15" w:rsidP="004E1F15">
      <w:pPr>
        <w:pStyle w:val="Heading1"/>
      </w:pPr>
      <w:bookmarkStart w:id="12" w:name="_Toc346996086"/>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830AB8">
        <w:t>, it should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and a 1329.4% (compared to 3.9% for the world) growth in number of Internet users from 2000-2009</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lastRenderedPageBreak/>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5D0E80" w:rsidP="005D0E80">
      <w:pPr>
        <w:numPr>
          <w:ilvl w:val="0"/>
          <w:numId w:val="30"/>
        </w:numPr>
        <w:spacing w:before="120"/>
        <w:jc w:val="both"/>
      </w:pPr>
      <w:r>
        <w:t xml:space="preserve">An </w:t>
      </w:r>
      <w:proofErr w:type="spellStart"/>
      <w:r>
        <w:t>MoU</w:t>
      </w:r>
      <w:proofErr w:type="spellEnd"/>
      <w:r>
        <w:t xml:space="preserve"> was signed between SLAC and Malaysian University for network monitoring collaboration.</w:t>
      </w:r>
    </w:p>
    <w:p w:rsidR="005D0E80" w:rsidRPr="002D0910" w:rsidRDefault="005D0E80" w:rsidP="005D0E80">
      <w:pPr>
        <w:numPr>
          <w:ilvl w:val="0"/>
          <w:numId w:val="30"/>
        </w:numPr>
        <w:spacing w:before="120"/>
        <w:jc w:val="both"/>
      </w:pPr>
      <w:r w:rsidRPr="002D0910">
        <w:t xml:space="preserve">Deployment of </w:t>
      </w:r>
      <w:r>
        <w:t xml:space="preserve">a </w:t>
      </w:r>
      <w:r w:rsidRPr="002D0910">
        <w:t xml:space="preserve">new </w:t>
      </w:r>
      <w:proofErr w:type="spellStart"/>
      <w:r w:rsidRPr="002D0910">
        <w:t>PingER</w:t>
      </w:r>
      <w:proofErr w:type="spellEnd"/>
      <w:r w:rsidRPr="002D0910">
        <w:t xml:space="preserve"> Monitoring node </w:t>
      </w:r>
      <w:r>
        <w:t>in Sarawak, Malaysia..</w:t>
      </w:r>
    </w:p>
    <w:p w:rsidR="005D0E80" w:rsidRDefault="005D0E80" w:rsidP="005D0E80">
      <w:pPr>
        <w:numPr>
          <w:ilvl w:val="0"/>
          <w:numId w:val="30"/>
        </w:numPr>
        <w:spacing w:before="120"/>
        <w:jc w:val="both"/>
      </w:pPr>
      <w:r>
        <w:t>Case studies of the impact on Internet connectivity and traffic routing in Pakistan, the uprising in Syria, Nigerian Internet connectivity in response to a request from a member of US State Department, Routing in Malaysia and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5D0E80" w:rsidP="005D0E80">
      <w:pPr>
        <w:numPr>
          <w:ilvl w:val="0"/>
          <w:numId w:val="30"/>
        </w:numPr>
        <w:spacing w:before="120"/>
        <w:jc w:val="both"/>
      </w:pPr>
      <w:r>
        <w:t>While the number of hosts monitored continued to decrease since 2010 (by about 10% from the maximum), the quality (i.e. the reliability and coverage) has improved.</w:t>
      </w:r>
    </w:p>
    <w:p w:rsidR="005D0E80" w:rsidRDefault="005D0E80" w:rsidP="005D0E80">
      <w:pPr>
        <w:numPr>
          <w:ilvl w:val="0"/>
          <w:numId w:val="30"/>
        </w:numPr>
        <w:spacing w:before="120"/>
        <w:jc w:val="both"/>
      </w:pPr>
      <w:r>
        <w:t xml:space="preserve">There is </w:t>
      </w:r>
      <w:r w:rsidR="00364779">
        <w:t xml:space="preserve">positive </w:t>
      </w:r>
      <w:r>
        <w:t>evidence that performance to Africa is improving.</w:t>
      </w:r>
    </w:p>
    <w:p w:rsidR="00C17936" w:rsidRDefault="00C17936" w:rsidP="005D0E80">
      <w:pPr>
        <w:numPr>
          <w:ilvl w:val="0"/>
          <w:numId w:val="30"/>
        </w:numPr>
        <w:spacing w:before="120"/>
        <w:jc w:val="both"/>
      </w:pPr>
      <w:proofErr w:type="spellStart"/>
      <w:r>
        <w:t>PingER</w:t>
      </w:r>
      <w:proofErr w:type="spellEnd"/>
      <w:r>
        <w:t xml:space="preserve"> was nominated for the Silicon Valley Tech Awards</w:t>
      </w:r>
      <w:r w:rsidR="001E6FCE">
        <w:t xml:space="preserve"> 2012</w:t>
      </w:r>
      <w:r w:rsidR="00E201F6">
        <w:rPr>
          <w:rStyle w:val="FootnoteReference"/>
        </w:rPr>
        <w:footnoteReference w:id="9"/>
      </w:r>
      <w:r>
        <w:t>.</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p>
    <w:p w:rsidR="004E1F15" w:rsidRPr="002D0910" w:rsidRDefault="004E1F15" w:rsidP="004E1F15">
      <w:pPr>
        <w:pStyle w:val="Heading1"/>
      </w:pPr>
      <w:bookmarkStart w:id="21" w:name="_Toc346996087"/>
      <w:r w:rsidRPr="002D0910">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0"/>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reports are given in the next section.</w:t>
      </w:r>
      <w:r w:rsidR="00CD44AE">
        <w:t>.</w:t>
      </w:r>
    </w:p>
    <w:p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46996088"/>
      <w:r w:rsidRPr="002D0910">
        <w:t>Methodology</w:t>
      </w:r>
      <w:bookmarkEnd w:id="22"/>
      <w:bookmarkEnd w:id="23"/>
      <w:bookmarkEnd w:id="24"/>
      <w:bookmarkEnd w:id="25"/>
      <w:bookmarkEnd w:id="26"/>
      <w:bookmarkEnd w:id="27"/>
      <w:bookmarkEnd w:id="28"/>
      <w:bookmarkEnd w:id="29"/>
      <w:bookmarkEnd w:id="30"/>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1"/>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2"/>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3"/>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4"/>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46996089"/>
      <w:bookmarkStart w:id="40" w:name="Results"/>
      <w:proofErr w:type="spellStart"/>
      <w:r w:rsidRPr="002D0910">
        <w:lastRenderedPageBreak/>
        <w:t>PingER</w:t>
      </w:r>
      <w:proofErr w:type="spellEnd"/>
      <w:r w:rsidRPr="002D0910">
        <w:t xml:space="preserve"> Results</w:t>
      </w:r>
      <w:bookmarkEnd w:id="32"/>
      <w:bookmarkEnd w:id="33"/>
      <w:bookmarkEnd w:id="34"/>
      <w:bookmarkEnd w:id="35"/>
      <w:bookmarkEnd w:id="36"/>
      <w:bookmarkEnd w:id="37"/>
      <w:bookmarkEnd w:id="38"/>
      <w:bookmarkEnd w:id="39"/>
    </w:p>
    <w:p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46996090"/>
      <w:r w:rsidRPr="002D0910">
        <w:t>Deployment</w:t>
      </w:r>
      <w:bookmarkEnd w:id="41"/>
      <w:bookmarkEnd w:id="42"/>
      <w:bookmarkEnd w:id="43"/>
      <w:bookmarkEnd w:id="44"/>
      <w:bookmarkEnd w:id="45"/>
      <w:bookmarkEnd w:id="46"/>
      <w:bookmarkEnd w:id="47"/>
      <w:bookmarkEnd w:id="48"/>
      <w:bookmarkEnd w:id="49"/>
    </w:p>
    <w:bookmarkEnd w:id="40"/>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BE25A7">
        <w:t xml:space="preserve">86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CD44AE">
        <w:t>sites in 165</w:t>
      </w:r>
      <w:r w:rsidRPr="002D0910">
        <w:t xml:space="preserve"> countries (see </w:t>
      </w:r>
      <w:hyperlink r:id="rId19"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5"/>
      </w:r>
      <w:r w:rsidRPr="002D0910">
        <w:t>)</w:t>
      </w:r>
      <w:r w:rsidR="00E938D7">
        <w:t xml:space="preserve"> for a total of ~ 8400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6"/>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0" w:name="_Ref18758466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17"/>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14:anchorId="3C926414" wp14:editId="57163319">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2"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2"/>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3" w:name="_Toc190137740"/>
      <w:bookmarkStart w:id="54" w:name="_Toc220922304"/>
      <w:bookmarkStart w:id="55" w:name="_Toc252631270"/>
      <w:bookmarkStart w:id="56" w:name="_Toc312072593"/>
      <w:bookmarkStart w:id="57" w:name="_Toc313909758"/>
      <w:bookmarkStart w:id="58" w:name="_Toc313910107"/>
      <w:bookmarkStart w:id="59" w:name="_Toc313910335"/>
      <w:bookmarkStart w:id="60" w:name="_Toc346996091"/>
      <w:r w:rsidRPr="002D0910">
        <w:t xml:space="preserve">Historical Growth of </w:t>
      </w:r>
      <w:proofErr w:type="spellStart"/>
      <w:r w:rsidRPr="002D0910">
        <w:t>PingER</w:t>
      </w:r>
      <w:proofErr w:type="spellEnd"/>
      <w:r w:rsidRPr="002D0910">
        <w:t xml:space="preserve"> Coverage Since </w:t>
      </w:r>
      <w:bookmarkEnd w:id="53"/>
      <w:bookmarkEnd w:id="54"/>
      <w:r w:rsidRPr="002D0910">
        <w:t>1998</w:t>
      </w:r>
      <w:bookmarkEnd w:id="55"/>
      <w:bookmarkEnd w:id="56"/>
      <w:bookmarkEnd w:id="57"/>
      <w:bookmarkEnd w:id="58"/>
      <w:bookmarkEnd w:id="59"/>
      <w:bookmarkEnd w:id="60"/>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8"/>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w:t>
      </w:r>
      <w:r w:rsidR="004E1F15" w:rsidRPr="002D0910">
        <w:lastRenderedPageBreak/>
        <w:t xml:space="preserve">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ED4A0D" w:rsidP="004E1F15">
      <w:pPr>
        <w:jc w:val="center"/>
      </w:pPr>
      <w:r>
        <w:rPr>
          <w:noProof/>
          <w:lang w:eastAsia="en-US"/>
        </w:rPr>
        <w:drawing>
          <wp:inline distT="0" distB="0" distL="0" distR="0" wp14:anchorId="09B32C23" wp14:editId="39B0FD54">
            <wp:extent cx="5943600" cy="3217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17545"/>
                    </a:xfrm>
                    <a:prstGeom prst="rect">
                      <a:avLst/>
                    </a:prstGeom>
                  </pic:spPr>
                </pic:pic>
              </a:graphicData>
            </a:graphic>
          </wp:inline>
        </w:drawing>
      </w:r>
    </w:p>
    <w:p w:rsidR="004E1F15" w:rsidRPr="002D0910" w:rsidRDefault="004E1F15" w:rsidP="00E8323D">
      <w:pPr>
        <w:pStyle w:val="Caption"/>
      </w:pPr>
      <w:bookmarkStart w:id="61" w:name="_Ref190090291"/>
      <w:bookmarkStart w:id="62" w:name="_Ref312071561"/>
      <w:bookmarkStart w:id="63"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1"/>
      <w:bookmarkEnd w:id="62"/>
      <w:r>
        <w:t xml:space="preserve"> : Number of sites</w:t>
      </w:r>
      <w:r w:rsidRPr="002D0910">
        <w:t xml:space="preserve"> monitored from SLAC by region at </w:t>
      </w:r>
      <w:r>
        <w:t>the end of each year 1998 – 201</w:t>
      </w:r>
      <w:r w:rsidR="00ED4A0D">
        <w:t>2</w:t>
      </w:r>
    </w:p>
    <w:p w:rsidR="004E1F15" w:rsidRPr="001B08B5" w:rsidRDefault="004E1F15" w:rsidP="004E1F15">
      <w:pPr>
        <w:pStyle w:val="Heading2"/>
      </w:pPr>
      <w:bookmarkStart w:id="64" w:name="_Toc190137741"/>
      <w:bookmarkStart w:id="65" w:name="_Toc220922305"/>
      <w:bookmarkStart w:id="66" w:name="_Toc252631271"/>
      <w:bookmarkStart w:id="67" w:name="_Toc312072594"/>
      <w:bookmarkStart w:id="68" w:name="_Toc313909759"/>
      <w:bookmarkStart w:id="69" w:name="_Toc313910108"/>
      <w:bookmarkStart w:id="70" w:name="_Toc313910336"/>
      <w:bookmarkStart w:id="71" w:name="_Toc346996092"/>
      <w:bookmarkEnd w:id="63"/>
      <w:r w:rsidRPr="0038457F">
        <w:t>Metric</w:t>
      </w:r>
      <w:bookmarkEnd w:id="64"/>
      <w:bookmarkEnd w:id="65"/>
      <w:bookmarkEnd w:id="66"/>
      <w:bookmarkEnd w:id="67"/>
      <w:bookmarkEnd w:id="68"/>
      <w:bookmarkEnd w:id="69"/>
      <w:bookmarkEnd w:id="70"/>
      <w:r w:rsidR="00DB46B2">
        <w:t>s</w:t>
      </w:r>
      <w:bookmarkEnd w:id="71"/>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2" w:name="_Ref345681928"/>
      <w:bookmarkStart w:id="73"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2"/>
      <w:r>
        <w:t xml:space="preserve">: </w:t>
      </w:r>
      <w:r w:rsidRPr="002D0910">
        <w:t>Quality ranges used for loss</w:t>
      </w:r>
      <w:bookmarkEnd w:id="7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9"/>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w:t>
      </w:r>
      <w:r w:rsidRPr="002D0910">
        <w:rPr>
          <w:i/>
          <w:iCs/>
        </w:rPr>
        <w:lastRenderedPageBreak/>
        <w:t xml:space="preserve">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0"/>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4" w:name="_Toc312072595"/>
      <w:bookmarkStart w:id="75" w:name="_Toc313909760"/>
      <w:bookmarkStart w:id="76" w:name="_Toc313910109"/>
      <w:bookmarkStart w:id="77" w:name="_Toc313910337"/>
      <w:bookmarkStart w:id="78" w:name="_Toc346996093"/>
      <w:r w:rsidRPr="007B7030">
        <w:t>Yearly loss trends</w:t>
      </w:r>
      <w:r>
        <w:t>:</w:t>
      </w:r>
      <w:bookmarkEnd w:id="74"/>
      <w:bookmarkEnd w:id="75"/>
      <w:bookmarkEnd w:id="76"/>
      <w:bookmarkEnd w:id="77"/>
      <w:bookmarkEnd w:id="78"/>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2C7BF178">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79" w:name="_Toc312072596"/>
      <w:bookmarkStart w:id="80" w:name="_Toc313909761"/>
      <w:bookmarkStart w:id="81" w:name="_Toc313910110"/>
      <w:bookmarkStart w:id="82" w:name="_Toc313910338"/>
      <w:bookmarkStart w:id="83" w:name="_Toc346996094"/>
      <w:r>
        <w:t>Yearly minimum RTT</w:t>
      </w:r>
      <w:bookmarkEnd w:id="79"/>
      <w:bookmarkEnd w:id="80"/>
      <w:bookmarkEnd w:id="81"/>
      <w:bookmarkEnd w:id="82"/>
      <w:bookmarkEnd w:id="83"/>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1"/>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w:t>
      </w:r>
      <w:r>
        <w:lastRenderedPageBreak/>
        <w:t xml:space="preserve">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4" w:name="_Ref344058661"/>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4"/>
      <w:r>
        <w:t xml:space="preserve">: Minimum RTTs measured from SLAC to world countries, </w:t>
      </w:r>
      <w:r w:rsidR="00D24009">
        <w:t>Dec</w:t>
      </w:r>
      <w:r>
        <w:t xml:space="preserve"> 201</w:t>
      </w:r>
      <w:r w:rsidR="00D24009">
        <w:t>3</w:t>
      </w:r>
      <w:r>
        <w:t>. Di</w:t>
      </w:r>
      <w:r w:rsidR="00227563">
        <w:t>f</w:t>
      </w:r>
      <w:r>
        <w:t>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w:t>
      </w:r>
      <w:r w:rsidR="00372C65">
        <w:t>10</w:t>
      </w:r>
      <w:r>
        <w:t xml:space="preserve"> soccer world cup in South Africa dramatically reduced round trip delays. </w:t>
      </w:r>
      <w:r w:rsidR="00372C65">
        <w:t>The African countries, that we can measure, that still have minimum RTTs &gt; 400msec are: Chad, Democratic Republic of the Congo, Guinea, Eritrea, Liberia and Sierra Leone. Try as we might we cannot find hosts that respond and that we trust as being in the Central African Republic, Congo Republic, Equatorial Guinea, South Sudan, or Western Sahara</w:t>
      </w:r>
      <w:r w:rsidR="003B3FF5">
        <w:t>.</w:t>
      </w:r>
      <w:r w:rsidR="00372C65">
        <w:t xml:space="preserve"> </w:t>
      </w:r>
      <w:r>
        <w:t xml:space="preserve">One can also see Greenland </w:t>
      </w:r>
      <w:r w:rsidR="003B3FF5">
        <w:t xml:space="preserve">and </w:t>
      </w:r>
      <w:r>
        <w:t xml:space="preserve">Central Asia </w:t>
      </w:r>
      <w:r w:rsidR="004E4CEE">
        <w:t>now use</w:t>
      </w:r>
      <w:r w:rsidR="003B3FF5">
        <w:t xml:space="preserve"> terrestrial links</w:t>
      </w:r>
      <w:r>
        <w:t xml:space="preserve">. </w:t>
      </w:r>
    </w:p>
    <w:p w:rsidR="004E1F15" w:rsidRDefault="00C90B68" w:rsidP="004E1F15">
      <w:pPr>
        <w:keepNext/>
      </w:pPr>
      <w:r w:rsidRPr="00C90B68">
        <w:rPr>
          <w:noProof/>
          <w:lang w:eastAsia="en-US"/>
        </w:rPr>
        <w:t xml:space="preserve"> </w:t>
      </w:r>
      <w:r w:rsidR="0005685D">
        <w:rPr>
          <w:noProof/>
          <w:lang w:eastAsia="en-US"/>
        </w:rPr>
        <w:drawing>
          <wp:inline distT="0" distB="0" distL="0" distR="0">
            <wp:extent cx="5943600" cy="1828800"/>
            <wp:effectExtent l="0" t="0" r="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E1F15" w:rsidRDefault="004E1F15" w:rsidP="004E1F15">
      <w:pPr>
        <w:pStyle w:val="Caption"/>
        <w:jc w:val="center"/>
      </w:pPr>
      <w:bookmarkStart w:id="85" w:name="_Ref31381891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5"/>
      <w:r>
        <w:t>: Maps of m</w:t>
      </w:r>
      <w:r w:rsidRPr="002A1949">
        <w:t>inimum RTTs from SLAC to the world in 2008 and 201</w:t>
      </w:r>
      <w:r w:rsidR="00283398">
        <w:t>3</w:t>
      </w:r>
      <w:r w:rsidRPr="002A1949">
        <w:t>.</w:t>
      </w:r>
    </w:p>
    <w:p w:rsidR="004E1F15" w:rsidRDefault="004E1F15" w:rsidP="004E1F15">
      <w:pPr>
        <w:jc w:val="both"/>
      </w:pPr>
    </w:p>
    <w:p w:rsidR="004E1F15" w:rsidRDefault="004E1F15" w:rsidP="004E1F15">
      <w:pPr>
        <w:jc w:val="both"/>
      </w:pPr>
      <w:r>
        <w:lastRenderedPageBreak/>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drawing>
          <wp:inline distT="0" distB="0" distL="0" distR="0">
            <wp:extent cx="5943600" cy="29660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pic:spPr>
                </pic:pic>
              </a:graphicData>
            </a:graphic>
          </wp:inline>
        </w:drawing>
      </w:r>
    </w:p>
    <w:p w:rsidR="004E1F15" w:rsidRDefault="004E1F15" w:rsidP="004E1F15">
      <w:pPr>
        <w:pStyle w:val="Caption"/>
        <w:jc w:val="center"/>
      </w:pPr>
      <w:bookmarkStart w:id="86" w:name="_Ref313818952"/>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86"/>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pPr>
        <w:pStyle w:val="ListParagraph"/>
        <w:numPr>
          <w:ilvl w:val="0"/>
          <w:numId w:val="37"/>
        </w:numPr>
        <w:jc w:val="both"/>
      </w:pPr>
      <w:r>
        <w:t xml:space="preserve">Republic of Congo is building </w:t>
      </w:r>
      <w:r w:rsidR="00545EC4">
        <w:t xml:space="preserve">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2"/>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pPr>
        <w:pStyle w:val="ListParagraph"/>
        <w:numPr>
          <w:ilvl w:val="0"/>
          <w:numId w:val="37"/>
        </w:numPr>
        <w:jc w:val="both"/>
      </w:pPr>
      <w:r>
        <w:t xml:space="preserve">It is expected that </w:t>
      </w:r>
      <w:r w:rsidR="003D34AD">
        <w:t xml:space="preserve">Equatorial Guinea, </w:t>
      </w:r>
      <w:r>
        <w:t>Gambia, Guinea, Liberia</w:t>
      </w:r>
      <w:r w:rsidR="00A60CF1">
        <w:t xml:space="preserve">, </w:t>
      </w:r>
      <w:proofErr w:type="spellStart"/>
      <w:r w:rsidR="00A60CF1">
        <w:t>Mautitania</w:t>
      </w:r>
      <w:proofErr w:type="spellEnd"/>
      <w:r w:rsidR="00A60CF1">
        <w:t>, Sao Tome and Princ</w:t>
      </w:r>
      <w:r>
        <w:t>ipe</w:t>
      </w:r>
      <w:r w:rsidR="003D34AD">
        <w:t>, and Sierra Leone</w:t>
      </w:r>
      <w:r>
        <w:t xml:space="preserve"> and will get their first submarine connections via the ACE project in </w:t>
      </w:r>
      <w:r w:rsidR="003D34AD">
        <w:t>2013</w:t>
      </w:r>
      <w:r>
        <w:t>.</w:t>
      </w:r>
      <w:r>
        <w:rPr>
          <w:rStyle w:val="FootnoteReference"/>
        </w:rPr>
        <w:footnoteReference w:id="23"/>
      </w:r>
      <w:r>
        <w:t xml:space="preserve"> The cable will also connect via terrestrial </w:t>
      </w:r>
      <w:proofErr w:type="spellStart"/>
      <w:r>
        <w:t>fibre</w:t>
      </w:r>
      <w:proofErr w:type="spellEnd"/>
      <w:r>
        <w:t xml:space="preserve"> networks in the landlocked countries of Mali and Niger.</w:t>
      </w:r>
      <w:r w:rsidR="003D34AD">
        <w:t xml:space="preserve"> </w:t>
      </w:r>
      <w:r w:rsidR="003D34AD" w:rsidRPr="003D34AD">
        <w:t xml:space="preserve">The first phase of the 17,000 km-long fiber optic </w:t>
      </w:r>
      <w:r w:rsidR="003D34AD" w:rsidRPr="003D34AD">
        <w:lastRenderedPageBreak/>
        <w:t>cable was put in service on December 15, 2012</w:t>
      </w:r>
      <w:r w:rsidR="003D34AD">
        <w:t>.</w:t>
      </w:r>
      <w:r w:rsidR="00C90B68">
        <w:t xml:space="preserve"> Sierra Leone is supported by a loan from the World Bank.</w:t>
      </w:r>
      <w:r w:rsidR="00C90B68">
        <w:rPr>
          <w:rStyle w:val="FootnoteReference"/>
        </w:rPr>
        <w:footnoteReference w:id="24"/>
      </w:r>
    </w:p>
    <w:p w:rsidR="00165375" w:rsidRDefault="00165375">
      <w:pPr>
        <w:pStyle w:val="Heading3"/>
      </w:pPr>
      <w:bookmarkStart w:id="87" w:name="_Toc346996095"/>
      <w:r>
        <w:t>Yearly Jitter trends</w:t>
      </w:r>
      <w:bookmarkEnd w:id="87"/>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5"/>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drawing>
          <wp:inline distT="0" distB="0" distL="0" distR="0" wp14:anchorId="184B9DA5" wp14:editId="125DF3B0">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88" w:name="_Ref344201104"/>
      <w:r>
        <w:t xml:space="preserve">Figure </w:t>
      </w:r>
      <w:r w:rsidR="00A73CFD">
        <w:fldChar w:fldCharType="begin"/>
      </w:r>
      <w:r w:rsidR="00A73CFD">
        <w:instrText xml:space="preserve"> SEQ Figure \* ARABIC </w:instrText>
      </w:r>
      <w:r w:rsidR="00A73CFD">
        <w:fldChar w:fldCharType="separate"/>
      </w:r>
      <w:r w:rsidR="00BB1458">
        <w:rPr>
          <w:noProof/>
        </w:rPr>
        <w:t>8</w:t>
      </w:r>
      <w:r w:rsidR="00A73CFD">
        <w:rPr>
          <w:noProof/>
        </w:rPr>
        <w:fldChar w:fldCharType="end"/>
      </w:r>
      <w:bookmarkEnd w:id="88"/>
      <w:r>
        <w:t>: Jitter from SLAC to regions of the world.</w:t>
      </w:r>
    </w:p>
    <w:p w:rsidR="00165375" w:rsidRDefault="006463AA" w:rsidP="00786F12">
      <w:pPr>
        <w:jc w:val="both"/>
      </w:pPr>
      <w:r>
        <w:t xml:space="preserve">It is seen that the improvement to lower values of jitter is roughly exponential with time for all regions. Also as before the developed regions N. America, Australasia, E. Asia and </w:t>
      </w:r>
      <w:r w:rsidR="00A335BB">
        <w:t>Europe,</w:t>
      </w:r>
      <w:r>
        <w:t xml:space="preserve"> recently joined by Russia have the lowest jitter. Africa, S.E. Asia</w:t>
      </w:r>
      <w:r w:rsidR="00A335BB">
        <w:t xml:space="preserve"> </w:t>
      </w:r>
      <w:r>
        <w:t xml:space="preserve">and S. Asia </w:t>
      </w:r>
      <w:r w:rsidR="00A335BB">
        <w:t xml:space="preserve">have the highest jitter.  </w:t>
      </w: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46996096"/>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lastRenderedPageBreak/>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6"/>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drawing>
          <wp:inline distT="0" distB="0" distL="0" distR="0" wp14:anchorId="4666BB0F" wp14:editId="527A5F9D">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95" w:name="_Ref312397154"/>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w:t>
      </w:r>
      <w:r w:rsidRPr="002D0910">
        <w:lastRenderedPageBreak/>
        <w:t xml:space="preserve">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C90B69" w:rsidP="00C90B69">
      <w:pPr>
        <w:keepNext/>
        <w:jc w:val="center"/>
      </w:pPr>
      <w:r>
        <w:rPr>
          <w:noProof/>
          <w:lang w:eastAsia="en-US"/>
        </w:rPr>
        <w:drawing>
          <wp:inline distT="0" distB="0" distL="0" distR="0" wp14:anchorId="25E6A754" wp14:editId="40E515DE">
            <wp:extent cx="4114800" cy="2896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17227" cy="2898335"/>
                    </a:xfrm>
                    <a:prstGeom prst="rect">
                      <a:avLst/>
                    </a:prstGeom>
                  </pic:spPr>
                </pic:pic>
              </a:graphicData>
            </a:graphic>
          </wp:inline>
        </w:drawing>
      </w:r>
    </w:p>
    <w:p w:rsidR="004E1F15" w:rsidRPr="002D0910" w:rsidRDefault="004E1F15" w:rsidP="004E1F15">
      <w:pPr>
        <w:pStyle w:val="Caption"/>
        <w:jc w:val="center"/>
      </w:pPr>
      <w:bookmarkStart w:id="96" w:name="_Ref314838477"/>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9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FE5590"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0C3F08">
        <w:t xml:space="preserve"> is 4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t xml:space="preserve">This remarkable improvement is largely a reflection of the impact of the multiple terrestrial links </w:t>
      </w:r>
      <w:r w:rsidR="002C780A">
        <w:t>installed since 2008</w:t>
      </w:r>
      <w:r w:rsidR="002C780A">
        <w:rPr>
          <w:rStyle w:val="FootnoteReference"/>
        </w:rPr>
        <w:footnoteReference w:id="27"/>
      </w:r>
      <w:r w:rsidR="002C780A">
        <w:t>, initially driven by the soccer world cup.</w:t>
      </w:r>
    </w:p>
    <w:p w:rsidR="002D0AC0" w:rsidRDefault="00BD4F17" w:rsidP="00BD4F17">
      <w:pPr>
        <w:keepNext/>
        <w:spacing w:before="100" w:beforeAutospacing="1" w:after="100" w:afterAutospacing="1"/>
        <w:jc w:val="center"/>
      </w:pPr>
      <w:r>
        <w:rPr>
          <w:noProof/>
          <w:lang w:eastAsia="en-US"/>
        </w:rPr>
        <w:lastRenderedPageBreak/>
        <w:drawing>
          <wp:inline distT="0" distB="0" distL="0" distR="0" wp14:anchorId="54D94DA7" wp14:editId="2F84E86B">
            <wp:extent cx="4819650" cy="357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9650" cy="3573544"/>
                    </a:xfrm>
                    <a:prstGeom prst="rect">
                      <a:avLst/>
                    </a:prstGeom>
                  </pic:spPr>
                </pic:pic>
              </a:graphicData>
            </a:graphic>
          </wp:inline>
        </w:drawing>
      </w:r>
    </w:p>
    <w:p w:rsidR="002D0AC0" w:rsidRDefault="002D0AC0" w:rsidP="002D0AC0">
      <w:pPr>
        <w:pStyle w:val="Caption"/>
        <w:jc w:val="center"/>
      </w:pPr>
      <w:bookmarkStart w:id="97" w:name="_Ref345503676"/>
      <w:bookmarkStart w:id="98" w:name="_Ref345503660"/>
      <w:r>
        <w:t xml:space="preserve">Figure </w:t>
      </w:r>
      <w:r w:rsidR="00A73CFD">
        <w:fldChar w:fldCharType="begin"/>
      </w:r>
      <w:r w:rsidR="00A73CFD">
        <w:instrText xml:space="preserve"> SEQ Figure \* ARABIC </w:instrText>
      </w:r>
      <w:r w:rsidR="00A73CFD">
        <w:fldChar w:fldCharType="separate"/>
      </w:r>
      <w:r w:rsidR="00BB1458">
        <w:rPr>
          <w:noProof/>
        </w:rPr>
        <w:t>11</w:t>
      </w:r>
      <w:r w:rsidR="00A73CFD">
        <w:rPr>
          <w:noProof/>
        </w:rPr>
        <w:fldChar w:fldCharType="end"/>
      </w:r>
      <w:bookmarkEnd w:id="97"/>
      <w:r>
        <w:t>: Extrapolations on the throughput data.</w:t>
      </w:r>
      <w:bookmarkEnd w:id="98"/>
    </w:p>
    <w:p w:rsidR="004E1F15" w:rsidRPr="002D0910" w:rsidRDefault="004E1F15" w:rsidP="004E1F15">
      <w:pPr>
        <w:pStyle w:val="Heading3"/>
      </w:pPr>
      <w:bookmarkStart w:id="99" w:name="_Toc190137745"/>
      <w:bookmarkStart w:id="100" w:name="_Toc220922307"/>
      <w:bookmarkStart w:id="101" w:name="_Toc252631273"/>
      <w:bookmarkStart w:id="102" w:name="_Toc312072598"/>
      <w:bookmarkStart w:id="103" w:name="_Toc313909763"/>
      <w:bookmarkStart w:id="104" w:name="_Toc313910112"/>
      <w:bookmarkStart w:id="105" w:name="_Toc313910340"/>
      <w:bookmarkStart w:id="106" w:name="_Toc346996097"/>
      <w:r w:rsidRPr="002D0910">
        <w:t>View from Europe</w:t>
      </w:r>
      <w:bookmarkEnd w:id="99"/>
      <w:bookmarkEnd w:id="100"/>
      <w:bookmarkEnd w:id="101"/>
      <w:bookmarkEnd w:id="102"/>
      <w:bookmarkEnd w:id="103"/>
      <w:bookmarkEnd w:id="104"/>
      <w:bookmarkEnd w:id="105"/>
      <w:bookmarkEnd w:id="10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18D5282A" wp14:editId="44729E3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4"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107" w:name="_Ref344058863"/>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07"/>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8" w:name="_Toc190137747"/>
      <w:bookmarkStart w:id="109" w:name="_Toc220922309"/>
      <w:bookmarkStart w:id="110" w:name="_Toc252631274"/>
      <w:bookmarkStart w:id="111" w:name="_Toc312072599"/>
      <w:bookmarkStart w:id="112" w:name="_Toc313909764"/>
      <w:bookmarkStart w:id="113" w:name="_Toc313910113"/>
      <w:bookmarkStart w:id="114" w:name="_Toc313910341"/>
      <w:bookmarkStart w:id="115" w:name="_Toc346996098"/>
      <w:r w:rsidRPr="002D0910">
        <w:t>Variability of performance between and within regions</w:t>
      </w:r>
      <w:bookmarkEnd w:id="108"/>
      <w:bookmarkEnd w:id="109"/>
      <w:bookmarkEnd w:id="110"/>
      <w:bookmarkEnd w:id="111"/>
      <w:bookmarkEnd w:id="112"/>
      <w:bookmarkEnd w:id="113"/>
      <w:bookmarkEnd w:id="114"/>
      <w:bookmarkEnd w:id="115"/>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16"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16"/>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drawing>
          <wp:inline distT="0" distB="0" distL="0" distR="0" wp14:anchorId="0A1CFDD4" wp14:editId="15425F19">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8"/>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2C24086">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17" w:name="_Ref187587178"/>
    </w:p>
    <w:p w:rsidR="004E1F15" w:rsidRDefault="004E1F15" w:rsidP="004E1F15">
      <w:pPr>
        <w:pStyle w:val="Caption"/>
        <w:jc w:val="center"/>
      </w:pPr>
      <w:bookmarkStart w:id="118" w:name="_Ref313909279"/>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18"/>
      <w:r>
        <w:t>:</w:t>
      </w:r>
      <w:bookmarkEnd w:id="117"/>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E8323D" w:rsidP="00D53BB4">
      <w:pPr>
        <w:keepNext/>
        <w:jc w:val="center"/>
      </w:pPr>
      <w:r>
        <w:rPr>
          <w:noProof/>
          <w:lang w:eastAsia="en-US"/>
        </w:rPr>
        <w:drawing>
          <wp:inline distT="0" distB="0" distL="0" distR="0" wp14:anchorId="35262849" wp14:editId="13E4434D">
            <wp:extent cx="4238404" cy="2638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39496" cy="2639104"/>
                    </a:xfrm>
                    <a:prstGeom prst="rect">
                      <a:avLst/>
                    </a:prstGeom>
                  </pic:spPr>
                </pic:pic>
              </a:graphicData>
            </a:graphic>
          </wp:inline>
        </w:drawing>
      </w:r>
    </w:p>
    <w:p w:rsidR="00E8323D" w:rsidRDefault="00E8323D" w:rsidP="00D53BB4">
      <w:pPr>
        <w:pStyle w:val="Caption"/>
        <w:jc w:val="center"/>
      </w:pPr>
      <w:bookmarkStart w:id="119" w:name="_Ref344121565"/>
      <w:r>
        <w:t xml:space="preserve">Figure </w:t>
      </w:r>
      <w:r w:rsidR="00A73CFD">
        <w:fldChar w:fldCharType="begin"/>
      </w:r>
      <w:r w:rsidR="00A73CFD">
        <w:instrText xml:space="preserve"> SEQ Figure \* ARABIC </w:instrText>
      </w:r>
      <w:r w:rsidR="00A73CFD">
        <w:fldChar w:fldCharType="separate"/>
      </w:r>
      <w:r w:rsidR="00BB1458">
        <w:rPr>
          <w:noProof/>
        </w:rPr>
        <w:t>14</w:t>
      </w:r>
      <w:r w:rsidR="00A73CFD">
        <w:rPr>
          <w:noProof/>
        </w:rPr>
        <w:fldChar w:fldCharType="end"/>
      </w:r>
      <w:bookmarkEnd w:id="119"/>
      <w:r>
        <w:t>: Derived throughput from SLAC to S.E. Asia countries</w:t>
      </w:r>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31EA5" w:rsidP="004E1F15">
      <w:pPr>
        <w:pStyle w:val="Heading3"/>
      </w:pPr>
      <w:bookmarkStart w:id="120" w:name="_Toc312072600"/>
      <w:bookmarkStart w:id="121" w:name="_Toc313909765"/>
      <w:bookmarkStart w:id="122" w:name="_Toc313910114"/>
      <w:bookmarkStart w:id="123" w:name="_Toc313910342"/>
    </w:p>
    <w:p w:rsidR="00A31EA5" w:rsidRDefault="00A31EA5" w:rsidP="004E1F15">
      <w:pPr>
        <w:pStyle w:val="Heading3"/>
      </w:pPr>
    </w:p>
    <w:p w:rsidR="00A31EA5" w:rsidRDefault="00A31EA5" w:rsidP="004E1F15">
      <w:pPr>
        <w:pStyle w:val="Heading3"/>
      </w:pPr>
    </w:p>
    <w:p w:rsidR="004E1F15" w:rsidRDefault="004E1F15" w:rsidP="004E1F15">
      <w:pPr>
        <w:pStyle w:val="Heading3"/>
      </w:pPr>
      <w:bookmarkStart w:id="124" w:name="_Toc346996099"/>
      <w:r>
        <w:lastRenderedPageBreak/>
        <w:t>Yearly Mean Opinion Score (MOS) trends</w:t>
      </w:r>
      <w:bookmarkEnd w:id="120"/>
      <w:bookmarkEnd w:id="121"/>
      <w:bookmarkEnd w:id="122"/>
      <w:bookmarkEnd w:id="123"/>
      <w:bookmarkEnd w:id="124"/>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36F69F17" wp14:editId="2E41FF16">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636A6CAF">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25" w:name="_Ref344121968"/>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25"/>
      <w:r>
        <w:t>:</w:t>
      </w:r>
      <w:bookmarkStart w:id="126" w:name="_Ref280474840"/>
      <w:r>
        <w:t xml:space="preserve"> Mean Opinion Scores derived from </w:t>
      </w:r>
      <w:proofErr w:type="spellStart"/>
      <w:r>
        <w:t>PingER</w:t>
      </w:r>
      <w:proofErr w:type="spellEnd"/>
      <w:r>
        <w:t xml:space="preserve"> measurements from SLAC to regions of the world</w:t>
      </w:r>
      <w:r w:rsidR="00E44A92">
        <w:t xml:space="preserve"> for 2012</w:t>
      </w:r>
      <w:r>
        <w:t>.</w:t>
      </w:r>
      <w:bookmarkEnd w:id="126"/>
      <w:r>
        <w:t xml:space="preserve"> </w:t>
      </w:r>
    </w:p>
    <w:p w:rsidR="00EB784B" w:rsidRDefault="00EB784B" w:rsidP="00D53BB4">
      <w:pPr>
        <w:pStyle w:val="Heading3"/>
      </w:pPr>
      <w:bookmarkStart w:id="127" w:name="_Toc346996100"/>
      <w:bookmarkStart w:id="128" w:name="_Toc190137748"/>
      <w:bookmarkStart w:id="129" w:name="_Toc220922310"/>
      <w:bookmarkStart w:id="130" w:name="_Toc252631275"/>
      <w:bookmarkStart w:id="131" w:name="_Toc312072601"/>
      <w:bookmarkStart w:id="132" w:name="_Toc313909766"/>
      <w:bookmarkStart w:id="133" w:name="_Toc313910115"/>
      <w:bookmarkStart w:id="134" w:name="_Toc313910343"/>
      <w:bookmarkStart w:id="135" w:name="Case_Study_on_NIIT_Pakistan"/>
      <w:bookmarkStart w:id="136" w:name="Africa_and_South_Asia"/>
      <w:r>
        <w:t>Directivity</w:t>
      </w:r>
      <w:bookmarkEnd w:id="127"/>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 xml:space="preserve">that the route between the monitor and target may not be a great circle route and there may be some other delays due for example to network equipment, we introduce the </w:t>
      </w:r>
      <w:r w:rsidR="00C202CF">
        <w:lastRenderedPageBreak/>
        <w:t>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466CEC" w:rsidP="00D53BB4">
      <w:pPr>
        <w:keepNext/>
        <w:jc w:val="center"/>
      </w:pPr>
      <w:r>
        <w:rPr>
          <w:noProof/>
          <w:lang w:eastAsia="en-US"/>
        </w:rPr>
        <w:drawing>
          <wp:inline distT="0" distB="0" distL="0" distR="0" wp14:anchorId="3C4B68F3">
            <wp:extent cx="4537364" cy="33206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801" cy="3323213"/>
                    </a:xfrm>
                    <a:prstGeom prst="rect">
                      <a:avLst/>
                    </a:prstGeom>
                    <a:noFill/>
                  </pic:spPr>
                </pic:pic>
              </a:graphicData>
            </a:graphic>
          </wp:inline>
        </w:drawing>
      </w:r>
    </w:p>
    <w:p w:rsidR="00E866DB" w:rsidRDefault="00E866DB" w:rsidP="00D53BB4">
      <w:pPr>
        <w:pStyle w:val="Caption"/>
        <w:jc w:val="center"/>
      </w:pPr>
      <w:bookmarkStart w:id="137" w:name="_Ref344150280"/>
      <w:r>
        <w:t xml:space="preserve">Figure </w:t>
      </w:r>
      <w:r w:rsidR="00A73CFD">
        <w:fldChar w:fldCharType="begin"/>
      </w:r>
      <w:r w:rsidR="00A73CFD">
        <w:instrText xml:space="preserve"> SEQ Figure \* ARABIC </w:instrText>
      </w:r>
      <w:r w:rsidR="00A73CFD">
        <w:fldChar w:fldCharType="separate"/>
      </w:r>
      <w:r w:rsidR="00BB1458">
        <w:rPr>
          <w:noProof/>
        </w:rPr>
        <w:t>16</w:t>
      </w:r>
      <w:r w:rsidR="00A73CFD">
        <w:rPr>
          <w:noProof/>
        </w:rPr>
        <w:fldChar w:fldCharType="end"/>
      </w:r>
      <w:bookmarkEnd w:id="137"/>
      <w:r>
        <w:t>: Directivity measured from SLAC to regions of the world.</w:t>
      </w:r>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38" w:name="_Ref344285643"/>
      <w:bookmarkStart w:id="139" w:name="_Ref344285610"/>
      <w:r>
        <w:lastRenderedPageBreak/>
        <w:t xml:space="preserve">Table </w:t>
      </w:r>
      <w:r w:rsidR="00A73CFD">
        <w:fldChar w:fldCharType="begin"/>
      </w:r>
      <w:r w:rsidR="00A73CFD">
        <w:instrText xml:space="preserve"> SEQ Table \* ARABIC </w:instrText>
      </w:r>
      <w:r w:rsidR="00A73CFD">
        <w:fldChar w:fldCharType="separate"/>
      </w:r>
      <w:r>
        <w:rPr>
          <w:noProof/>
        </w:rPr>
        <w:t>4</w:t>
      </w:r>
      <w:r w:rsidR="00A73CFD">
        <w:rPr>
          <w:noProof/>
        </w:rPr>
        <w:fldChar w:fldCharType="end"/>
      </w:r>
      <w:bookmarkEnd w:id="138"/>
      <w:r>
        <w:t>: Directivity from monitors in countries to regions of the world</w:t>
      </w:r>
      <w:r w:rsidR="004B2309">
        <w:t xml:space="preserve"> for Nov 2012.</w:t>
      </w:r>
      <w:bookmarkEnd w:id="139"/>
    </w:p>
    <w:p w:rsidR="007309CA" w:rsidRPr="00D53BB4" w:rsidRDefault="007309CA" w:rsidP="00D53BB4">
      <w:pPr>
        <w:rPr>
          <w:i/>
        </w:rPr>
      </w:pPr>
      <w:r w:rsidRPr="00D53BB4">
        <w:rPr>
          <w:noProof/>
          <w:lang w:eastAsia="en-US"/>
        </w:rPr>
        <w:drawing>
          <wp:inline distT="0" distB="0" distL="0" distR="0" wp14:anchorId="72753BFB" wp14:editId="168AF430">
            <wp:extent cx="5943600" cy="2197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97735"/>
                    </a:xfrm>
                    <a:prstGeom prst="rect">
                      <a:avLst/>
                    </a:prstGeom>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40" w:name="_Toc346996101"/>
      <w:r w:rsidRPr="002D0910">
        <w:rPr>
          <w:rFonts w:ascii="Times New Roman" w:hAnsi="Times New Roman" w:cs="Times New Roman"/>
        </w:rPr>
        <w:t>Comparisons with Economic and Development Indicators</w:t>
      </w:r>
      <w:bookmarkEnd w:id="128"/>
      <w:bookmarkEnd w:id="129"/>
      <w:bookmarkEnd w:id="130"/>
      <w:bookmarkEnd w:id="131"/>
      <w:bookmarkEnd w:id="132"/>
      <w:bookmarkEnd w:id="133"/>
      <w:bookmarkEnd w:id="134"/>
      <w:bookmarkEnd w:id="14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lastRenderedPageBreak/>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2"/>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3"/>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drawing>
          <wp:inline distT="0" distB="0" distL="0" distR="0" wp14:anchorId="6BC68D68" wp14:editId="3B2BC2EC">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41" w:name="_Ref344307972"/>
      <w:r>
        <w:t xml:space="preserve">Figure </w:t>
      </w:r>
      <w:r w:rsidR="00A73CFD">
        <w:fldChar w:fldCharType="begin"/>
      </w:r>
      <w:r w:rsidR="00A73CFD">
        <w:instrText xml:space="preserve"> SEQ Figure \* ARABIC </w:instrText>
      </w:r>
      <w:r w:rsidR="00A73CFD">
        <w:fldChar w:fldCharType="separate"/>
      </w:r>
      <w:r w:rsidR="00BB1458">
        <w:rPr>
          <w:noProof/>
        </w:rPr>
        <w:t>17</w:t>
      </w:r>
      <w:r w:rsidR="00A73CFD">
        <w:rPr>
          <w:noProof/>
        </w:rPr>
        <w:fldChar w:fldCharType="end"/>
      </w:r>
      <w:bookmarkEnd w:id="141"/>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42" w:name="_Toc346996102"/>
      <w:proofErr w:type="spellStart"/>
      <w:r>
        <w:lastRenderedPageBreak/>
        <w:t>PingER</w:t>
      </w:r>
      <w:proofErr w:type="spellEnd"/>
      <w:r>
        <w:t xml:space="preserve"> </w:t>
      </w:r>
      <w:r w:rsidRPr="002D0910">
        <w:t>Case Studies</w:t>
      </w:r>
      <w:bookmarkEnd w:id="142"/>
    </w:p>
    <w:p w:rsidR="00C65D26" w:rsidRDefault="00C65D26" w:rsidP="00C65D26">
      <w:pPr>
        <w:pStyle w:val="Heading2"/>
      </w:pPr>
      <w:bookmarkStart w:id="143" w:name="_Toc346996103"/>
      <w:r>
        <w:t>Nigeria</w:t>
      </w:r>
      <w:bookmarkEnd w:id="143"/>
    </w:p>
    <w:p w:rsidR="00C65D26" w:rsidRPr="006532AB" w:rsidRDefault="00C65D26" w:rsidP="00C65D26">
      <w:pPr>
        <w:jc w:val="both"/>
      </w:pPr>
      <w:r>
        <w:t xml:space="preserve">In response to a request from an </w:t>
      </w:r>
      <w:r w:rsidRPr="003B3C6E">
        <w:t>officer at t</w:t>
      </w:r>
      <w:r>
        <w:t>he US Embassy in Abuja, Nigeria we made a study of Nigerian connections</w:t>
      </w:r>
      <w:r>
        <w:rPr>
          <w:rStyle w:val="FootnoteReference"/>
        </w:rPr>
        <w:footnoteReference w:id="34"/>
      </w:r>
      <w:r>
        <w:t>.</w:t>
      </w:r>
    </w:p>
    <w:p w:rsidR="00C65D26" w:rsidRDefault="00C65D26" w:rsidP="00C65D26">
      <w:pPr>
        <w:pStyle w:val="Heading2"/>
        <w:jc w:val="both"/>
      </w:pPr>
      <w:bookmarkStart w:id="144" w:name="_Toc346996104"/>
      <w:r>
        <w:t>Syria</w:t>
      </w:r>
      <w:bookmarkEnd w:id="144"/>
    </w:p>
    <w:p w:rsidR="00C65D26" w:rsidRDefault="00C65D26" w:rsidP="00C65D26">
      <w:pPr>
        <w:jc w:val="both"/>
      </w:pPr>
      <w:r>
        <w:t>We also followed the Syrian disappearance from the Internet on Thursday 29</w:t>
      </w:r>
      <w:r w:rsidRPr="00CF651B">
        <w:rPr>
          <w:vertAlign w:val="superscript"/>
        </w:rPr>
        <w:t>th</w:t>
      </w:r>
      <w:r>
        <w:t xml:space="preserve"> November, the subsequent reappearance on Saturday December 1</w:t>
      </w:r>
      <w:r w:rsidRPr="00CF651B">
        <w:rPr>
          <w:vertAlign w:val="superscript"/>
        </w:rPr>
        <w:t>st</w:t>
      </w:r>
      <w:r w:rsidR="00FA7A41">
        <w:t xml:space="preserve"> around 12:</w:t>
      </w:r>
      <w:r>
        <w:t>30pm, and the congestion and loss before and afterward</w:t>
      </w:r>
      <w:r w:rsidR="000816AA">
        <w:t>s</w:t>
      </w:r>
      <w:r w:rsidR="000816AA">
        <w:rPr>
          <w:rStyle w:val="FootnoteReference"/>
        </w:rPr>
        <w:footnoteReference w:id="35"/>
      </w:r>
      <w:r>
        <w:t>.</w:t>
      </w:r>
    </w:p>
    <w:p w:rsidR="000C2059" w:rsidRDefault="000C2059" w:rsidP="00C65D26">
      <w:pPr>
        <w:jc w:val="both"/>
      </w:pPr>
    </w:p>
    <w:p w:rsidR="000C2059" w:rsidRDefault="000C2059" w:rsidP="000C2059">
      <w:pPr>
        <w:pStyle w:val="Heading2"/>
        <w:jc w:val="both"/>
      </w:pPr>
      <w:bookmarkStart w:id="145" w:name="_Toc219547989"/>
      <w:bookmarkStart w:id="146" w:name="_Toc346996105"/>
      <w:r>
        <w:t>Pakistan</w:t>
      </w:r>
      <w:bookmarkEnd w:id="145"/>
      <w:bookmarkEnd w:id="146"/>
    </w:p>
    <w:p w:rsidR="000C2059" w:rsidRDefault="000C2059" w:rsidP="000C2059">
      <w:pPr>
        <w:jc w:val="both"/>
      </w:pPr>
      <w:r>
        <w:t>We have been monitoring Pakistan Education and Research Network (PERN) through 50 active monitoring nodes, in collaboration with School of EE and CS, National University of Sciences and Technology. In September 2012, we observed that while majority of inter-city links have an average RTT va</w:t>
      </w:r>
      <w:r w:rsidR="00DF1498">
        <w:t>lue between 15mSec and 55mSec (s</w:t>
      </w:r>
      <w:r>
        <w:t>hown in</w:t>
      </w:r>
      <w:r w:rsidR="00007A56">
        <w:t xml:space="preserve"> </w:t>
      </w:r>
      <w:r w:rsidR="00007A56">
        <w:fldChar w:fldCharType="begin"/>
      </w:r>
      <w:r w:rsidR="00007A56">
        <w:instrText xml:space="preserve"> REF _Ref345662660 \h </w:instrText>
      </w:r>
      <w:r w:rsidR="00007A56">
        <w:fldChar w:fldCharType="separate"/>
      </w:r>
      <w:r w:rsidR="00007A56">
        <w:t xml:space="preserve">Table </w:t>
      </w:r>
      <w:r w:rsidR="00007A56">
        <w:rPr>
          <w:noProof/>
        </w:rPr>
        <w:t>5</w:t>
      </w:r>
      <w:r w:rsidR="00007A56">
        <w:fldChar w:fldCharType="end"/>
      </w:r>
      <w:r>
        <w:t>, for the month of September 2012), there are certain node pairs – Lahore-GC to Quetta-HEC and Lahore-GC or Lahore-PU to Hyderabad – where average RTT is significantly higher with values averaging between 125mSec to 145mSec. For example, consider the node pair Lahore-GC and Quetta-HEC. Average RTT values for the months of September 2012 to January 2013 are shown in</w:t>
      </w:r>
      <w:r w:rsidR="00522922">
        <w:t xml:space="preserve"> </w:t>
      </w:r>
      <w:r w:rsidR="00522922">
        <w:fldChar w:fldCharType="begin"/>
      </w:r>
      <w:r w:rsidR="00522922">
        <w:instrText xml:space="preserve"> REF _Ref345680886 \h </w:instrText>
      </w:r>
      <w:r w:rsidR="00522922">
        <w:fldChar w:fldCharType="separate"/>
      </w:r>
      <w:r w:rsidR="00522922">
        <w:t xml:space="preserve">Figure </w:t>
      </w:r>
      <w:r w:rsidR="00522922">
        <w:rPr>
          <w:noProof/>
        </w:rPr>
        <w:t>18</w:t>
      </w:r>
      <w:r w:rsidR="00522922">
        <w:fldChar w:fldCharType="end"/>
      </w:r>
      <w:r>
        <w:t>.</w:t>
      </w:r>
    </w:p>
    <w:p w:rsidR="000C2059" w:rsidRDefault="000C2059" w:rsidP="000C2059">
      <w:pPr>
        <w:rPr>
          <w:b/>
        </w:rPr>
      </w:pPr>
    </w:p>
    <w:p w:rsidR="000C2059" w:rsidRDefault="000C2059" w:rsidP="00007A56">
      <w:pPr>
        <w:pStyle w:val="Caption"/>
        <w:keepNext/>
        <w:jc w:val="center"/>
      </w:pPr>
      <w:bookmarkStart w:id="147" w:name="_Ref345662660"/>
      <w:r>
        <w:t xml:space="preserve">Table </w:t>
      </w:r>
      <w:r w:rsidR="00A73CFD">
        <w:fldChar w:fldCharType="begin"/>
      </w:r>
      <w:r w:rsidR="00A73CFD">
        <w:instrText xml:space="preserve"> SEQ Table \* ARABIC </w:instrText>
      </w:r>
      <w:r w:rsidR="00A73CFD">
        <w:fldChar w:fldCharType="separate"/>
      </w:r>
      <w:r>
        <w:rPr>
          <w:noProof/>
        </w:rPr>
        <w:t>5</w:t>
      </w:r>
      <w:r w:rsidR="00A73CFD">
        <w:rPr>
          <w:noProof/>
        </w:rPr>
        <w:fldChar w:fldCharType="end"/>
      </w:r>
      <w:bookmarkEnd w:id="147"/>
      <w:r>
        <w:t>: Average RTT for inter-city links of PERN for the month of Sept 2012</w:t>
      </w:r>
    </w:p>
    <w:tbl>
      <w:tblPr>
        <w:tblW w:w="7874" w:type="dxa"/>
        <w:jc w:val="center"/>
        <w:tblLook w:val="04A0" w:firstRow="1" w:lastRow="0" w:firstColumn="1" w:lastColumn="0" w:noHBand="0" w:noVBand="1"/>
      </w:tblPr>
      <w:tblGrid>
        <w:gridCol w:w="1129"/>
        <w:gridCol w:w="1072"/>
        <w:gridCol w:w="1096"/>
        <w:gridCol w:w="835"/>
        <w:gridCol w:w="786"/>
        <w:gridCol w:w="1028"/>
        <w:gridCol w:w="1129"/>
        <w:gridCol w:w="799"/>
      </w:tblGrid>
      <w:tr w:rsidR="000C2059" w:rsidTr="000C2059">
        <w:trPr>
          <w:trHeight w:val="300"/>
          <w:jc w:val="center"/>
        </w:trPr>
        <w:tc>
          <w:tcPr>
            <w:tcW w:w="1129" w:type="dxa"/>
            <w:tcBorders>
              <w:top w:val="single" w:sz="4" w:space="0" w:color="auto"/>
              <w:left w:val="single" w:sz="4" w:space="0" w:color="auto"/>
              <w:bottom w:val="single" w:sz="4" w:space="0" w:color="auto"/>
              <w:right w:val="single" w:sz="4" w:space="0" w:color="auto"/>
            </w:tcBorders>
            <w:noWrap/>
            <w:vAlign w:val="bottom"/>
            <w:hideMark/>
          </w:tcPr>
          <w:p w:rsidR="000C2059" w:rsidRDefault="000C2059">
            <w:pPr>
              <w:spacing w:line="276" w:lineRule="auto"/>
              <w:jc w:val="center"/>
              <w:rPr>
                <w:rFonts w:ascii="Calibri" w:eastAsia="Times New Roman" w:hAnsi="Calibri"/>
                <w:b/>
                <w:color w:val="000000"/>
              </w:rPr>
            </w:pPr>
            <w:r>
              <w:rPr>
                <w:rFonts w:cs="Calibri"/>
              </w:rPr>
              <w:br w:type="page"/>
            </w:r>
            <w:r>
              <w:rPr>
                <w:rFonts w:ascii="Calibri" w:eastAsia="Times New Roman" w:hAnsi="Calibri"/>
                <w:b/>
                <w:color w:val="000000"/>
              </w:rPr>
              <w:t>Average RTT</w:t>
            </w:r>
          </w:p>
        </w:tc>
        <w:tc>
          <w:tcPr>
            <w:tcW w:w="1072"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9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835"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78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28"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12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79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72"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96" w:type="dxa"/>
            <w:tcBorders>
              <w:top w:val="single" w:sz="4" w:space="0" w:color="auto"/>
              <w:left w:val="single" w:sz="4" w:space="0" w:color="auto"/>
              <w:bottom w:val="single" w:sz="4" w:space="0" w:color="auto"/>
              <w:right w:val="single" w:sz="4" w:space="0" w:color="auto"/>
            </w:tcBorders>
            <w:shd w:val="clear" w:color="auto" w:fill="FED7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43.5</w:t>
            </w:r>
          </w:p>
        </w:tc>
        <w:tc>
          <w:tcPr>
            <w:tcW w:w="835"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24.9</w:t>
            </w:r>
          </w:p>
        </w:tc>
        <w:tc>
          <w:tcPr>
            <w:tcW w:w="786"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47.5</w:t>
            </w:r>
          </w:p>
        </w:tc>
        <w:tc>
          <w:tcPr>
            <w:tcW w:w="1028" w:type="dxa"/>
            <w:tcBorders>
              <w:top w:val="single" w:sz="4" w:space="0" w:color="auto"/>
              <w:left w:val="single" w:sz="4" w:space="0" w:color="auto"/>
              <w:bottom w:val="single" w:sz="4" w:space="0" w:color="auto"/>
              <w:right w:val="single" w:sz="4" w:space="0" w:color="auto"/>
            </w:tcBorders>
            <w:shd w:val="clear" w:color="auto" w:fill="FEC8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57.7</w:t>
            </w:r>
          </w:p>
        </w:tc>
        <w:tc>
          <w:tcPr>
            <w:tcW w:w="1129"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1072"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43.4</w:t>
            </w:r>
          </w:p>
        </w:tc>
        <w:tc>
          <w:tcPr>
            <w:tcW w:w="109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835"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78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42.6</w:t>
            </w:r>
          </w:p>
        </w:tc>
        <w:tc>
          <w:tcPr>
            <w:tcW w:w="1028" w:type="dxa"/>
            <w:tcBorders>
              <w:top w:val="single" w:sz="4" w:space="0" w:color="auto"/>
              <w:left w:val="single" w:sz="4" w:space="0" w:color="auto"/>
              <w:bottom w:val="single" w:sz="4" w:space="0" w:color="auto"/>
              <w:right w:val="single" w:sz="4" w:space="0" w:color="auto"/>
            </w:tcBorders>
            <w:shd w:val="clear" w:color="auto" w:fill="E7DD8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21.9</w:t>
            </w:r>
          </w:p>
        </w:tc>
        <w:tc>
          <w:tcPr>
            <w:tcW w:w="1129" w:type="dxa"/>
            <w:tcBorders>
              <w:top w:val="single" w:sz="4" w:space="0" w:color="auto"/>
              <w:left w:val="single" w:sz="4" w:space="0" w:color="auto"/>
              <w:bottom w:val="single" w:sz="4" w:space="0" w:color="auto"/>
              <w:right w:val="single" w:sz="4" w:space="0" w:color="auto"/>
            </w:tcBorders>
            <w:shd w:val="clear" w:color="auto" w:fill="F6E688"/>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24.2</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38.0</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1072"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24.8</w:t>
            </w:r>
          </w:p>
        </w:tc>
        <w:tc>
          <w:tcPr>
            <w:tcW w:w="1096"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835"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86"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21.6</w:t>
            </w:r>
          </w:p>
        </w:tc>
        <w:tc>
          <w:tcPr>
            <w:tcW w:w="1028" w:type="dxa"/>
            <w:tcBorders>
              <w:top w:val="single" w:sz="4" w:space="0" w:color="auto"/>
              <w:left w:val="single" w:sz="4" w:space="0" w:color="auto"/>
              <w:bottom w:val="single" w:sz="4" w:space="0" w:color="auto"/>
              <w:right w:val="single" w:sz="4" w:space="0" w:color="auto"/>
            </w:tcBorders>
            <w:shd w:val="clear" w:color="auto" w:fill="FFE1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34.9</w:t>
            </w:r>
          </w:p>
        </w:tc>
        <w:tc>
          <w:tcPr>
            <w:tcW w:w="1129" w:type="dxa"/>
            <w:tcBorders>
              <w:top w:val="single" w:sz="4" w:space="0" w:color="auto"/>
              <w:left w:val="single" w:sz="4" w:space="0" w:color="auto"/>
              <w:bottom w:val="single" w:sz="4" w:space="0" w:color="auto"/>
              <w:right w:val="single" w:sz="4" w:space="0" w:color="auto"/>
            </w:tcBorders>
            <w:shd w:val="clear" w:color="auto" w:fill="6F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3.7</w:t>
            </w:r>
          </w:p>
        </w:tc>
        <w:tc>
          <w:tcPr>
            <w:tcW w:w="799" w:type="dxa"/>
            <w:tcBorders>
              <w:top w:val="single" w:sz="4" w:space="0" w:color="auto"/>
              <w:left w:val="single" w:sz="4" w:space="0" w:color="auto"/>
              <w:bottom w:val="single" w:sz="4" w:space="0" w:color="auto"/>
              <w:right w:val="single" w:sz="4" w:space="0" w:color="auto"/>
            </w:tcBorders>
            <w:shd w:val="clear" w:color="auto" w:fill="C7CA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17.1</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72"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47.6</w:t>
            </w:r>
          </w:p>
        </w:tc>
        <w:tc>
          <w:tcPr>
            <w:tcW w:w="109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42.8</w:t>
            </w:r>
          </w:p>
        </w:tc>
        <w:tc>
          <w:tcPr>
            <w:tcW w:w="835"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21.5</w:t>
            </w:r>
          </w:p>
        </w:tc>
        <w:tc>
          <w:tcPr>
            <w:tcW w:w="78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28" w:type="dxa"/>
            <w:tcBorders>
              <w:top w:val="single" w:sz="4" w:space="0" w:color="auto"/>
              <w:left w:val="single" w:sz="4" w:space="0" w:color="auto"/>
              <w:bottom w:val="single" w:sz="4" w:space="0" w:color="auto"/>
              <w:right w:val="single" w:sz="4" w:space="0" w:color="auto"/>
            </w:tcBorders>
            <w:shd w:val="clear" w:color="auto" w:fill="FEC9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56.5</w:t>
            </w:r>
          </w:p>
        </w:tc>
        <w:tc>
          <w:tcPr>
            <w:tcW w:w="1129" w:type="dxa"/>
            <w:tcBorders>
              <w:top w:val="single" w:sz="4" w:space="0" w:color="auto"/>
              <w:left w:val="single" w:sz="4" w:space="0" w:color="auto"/>
              <w:bottom w:val="single" w:sz="4" w:space="0" w:color="auto"/>
              <w:right w:val="single" w:sz="4" w:space="0" w:color="auto"/>
            </w:tcBorders>
            <w:shd w:val="clear" w:color="auto" w:fill="FED0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50.0</w:t>
            </w:r>
          </w:p>
        </w:tc>
        <w:tc>
          <w:tcPr>
            <w:tcW w:w="799" w:type="dxa"/>
            <w:tcBorders>
              <w:top w:val="single" w:sz="4" w:space="0" w:color="auto"/>
              <w:left w:val="single" w:sz="4" w:space="0" w:color="auto"/>
              <w:bottom w:val="single" w:sz="4" w:space="0" w:color="auto"/>
              <w:right w:val="single" w:sz="4" w:space="0" w:color="auto"/>
            </w:tcBorders>
            <w:shd w:val="clear" w:color="auto" w:fill="FDBC7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67.8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072" w:type="dxa"/>
            <w:tcBorders>
              <w:top w:val="single" w:sz="4" w:space="0" w:color="auto"/>
              <w:left w:val="single" w:sz="4" w:space="0" w:color="auto"/>
              <w:bottom w:val="single" w:sz="4" w:space="0" w:color="auto"/>
              <w:right w:val="single" w:sz="4" w:space="0" w:color="auto"/>
            </w:tcBorders>
            <w:shd w:val="clear" w:color="auto" w:fill="FECF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51.4</w:t>
            </w:r>
          </w:p>
        </w:tc>
        <w:tc>
          <w:tcPr>
            <w:tcW w:w="1096" w:type="dxa"/>
            <w:tcBorders>
              <w:top w:val="single" w:sz="4" w:space="0" w:color="auto"/>
              <w:left w:val="single" w:sz="4" w:space="0" w:color="auto"/>
              <w:bottom w:val="single" w:sz="4" w:space="0" w:color="auto"/>
              <w:right w:val="single" w:sz="4" w:space="0" w:color="auto"/>
            </w:tcBorders>
            <w:shd w:val="clear" w:color="auto" w:fill="BDC49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15.5</w:t>
            </w:r>
          </w:p>
        </w:tc>
        <w:tc>
          <w:tcPr>
            <w:tcW w:w="835" w:type="dxa"/>
            <w:tcBorders>
              <w:top w:val="single" w:sz="4" w:space="0" w:color="auto"/>
              <w:left w:val="single" w:sz="4" w:space="0" w:color="auto"/>
              <w:bottom w:val="single" w:sz="4" w:space="0" w:color="auto"/>
              <w:right w:val="single" w:sz="4" w:space="0" w:color="auto"/>
            </w:tcBorders>
            <w:shd w:val="clear" w:color="auto" w:fill="FFE8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28.8</w:t>
            </w:r>
          </w:p>
        </w:tc>
        <w:tc>
          <w:tcPr>
            <w:tcW w:w="786" w:type="dxa"/>
            <w:tcBorders>
              <w:top w:val="single" w:sz="4" w:space="0" w:color="auto"/>
              <w:left w:val="single" w:sz="4" w:space="0" w:color="auto"/>
              <w:bottom w:val="single" w:sz="4" w:space="0" w:color="auto"/>
              <w:right w:val="single" w:sz="4" w:space="0" w:color="auto"/>
            </w:tcBorders>
            <w:shd w:val="clear" w:color="auto" w:fill="FECE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51.9</w:t>
            </w:r>
          </w:p>
        </w:tc>
        <w:tc>
          <w:tcPr>
            <w:tcW w:w="1028"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129" w:type="dxa"/>
            <w:tcBorders>
              <w:top w:val="single" w:sz="4" w:space="0" w:color="auto"/>
              <w:left w:val="single" w:sz="4" w:space="0" w:color="auto"/>
              <w:bottom w:val="single" w:sz="4" w:space="0" w:color="auto"/>
              <w:right w:val="single" w:sz="4" w:space="0" w:color="auto"/>
            </w:tcBorders>
            <w:shd w:val="clear" w:color="auto" w:fill="FFE7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29.3</w:t>
            </w:r>
          </w:p>
        </w:tc>
        <w:tc>
          <w:tcPr>
            <w:tcW w:w="799" w:type="dxa"/>
            <w:tcBorders>
              <w:top w:val="single" w:sz="4" w:space="0" w:color="auto"/>
              <w:left w:val="single" w:sz="4" w:space="0" w:color="auto"/>
              <w:bottom w:val="single" w:sz="4" w:space="0" w:color="auto"/>
              <w:right w:val="single" w:sz="4" w:space="0" w:color="auto"/>
            </w:tcBorders>
            <w:shd w:val="clear" w:color="auto" w:fill="FED6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44.4</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1072"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1096" w:type="dxa"/>
            <w:tcBorders>
              <w:top w:val="single" w:sz="4" w:space="0" w:color="auto"/>
              <w:left w:val="single" w:sz="4" w:space="0" w:color="auto"/>
              <w:bottom w:val="single" w:sz="4" w:space="0" w:color="auto"/>
              <w:right w:val="single" w:sz="4" w:space="0" w:color="auto"/>
            </w:tcBorders>
            <w:shd w:val="clear" w:color="auto" w:fill="F7E687"/>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24.3</w:t>
            </w:r>
          </w:p>
        </w:tc>
        <w:tc>
          <w:tcPr>
            <w:tcW w:w="835" w:type="dxa"/>
            <w:tcBorders>
              <w:top w:val="single" w:sz="4" w:space="0" w:color="auto"/>
              <w:left w:val="single" w:sz="4" w:space="0" w:color="auto"/>
              <w:bottom w:val="single" w:sz="4" w:space="0" w:color="auto"/>
              <w:right w:val="single" w:sz="4" w:space="0" w:color="auto"/>
            </w:tcBorders>
            <w:shd w:val="clear" w:color="auto" w:fill="6E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3.6</w:t>
            </w:r>
          </w:p>
        </w:tc>
        <w:tc>
          <w:tcPr>
            <w:tcW w:w="786"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41.5</w:t>
            </w:r>
          </w:p>
        </w:tc>
        <w:tc>
          <w:tcPr>
            <w:tcW w:w="1028" w:type="dxa"/>
            <w:tcBorders>
              <w:top w:val="single" w:sz="4" w:space="0" w:color="auto"/>
              <w:left w:val="single" w:sz="4" w:space="0" w:color="auto"/>
              <w:bottom w:val="single" w:sz="4" w:space="0" w:color="auto"/>
              <w:right w:val="single" w:sz="4" w:space="0" w:color="auto"/>
            </w:tcBorders>
            <w:shd w:val="clear" w:color="auto" w:fill="FFE28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33.7</w:t>
            </w:r>
          </w:p>
        </w:tc>
        <w:tc>
          <w:tcPr>
            <w:tcW w:w="112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99" w:type="dxa"/>
            <w:tcBorders>
              <w:top w:val="single" w:sz="4" w:space="0" w:color="auto"/>
              <w:left w:val="single" w:sz="4" w:space="0" w:color="auto"/>
              <w:bottom w:val="single" w:sz="4" w:space="0" w:color="auto"/>
              <w:right w:val="single" w:sz="4" w:space="0" w:color="auto"/>
            </w:tcBorders>
            <w:shd w:val="clear" w:color="auto" w:fill="D9D59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19.7</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c>
          <w:tcPr>
            <w:tcW w:w="1072"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38.7</w:t>
            </w:r>
          </w:p>
        </w:tc>
        <w:tc>
          <w:tcPr>
            <w:tcW w:w="1096"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38.2</w:t>
            </w:r>
          </w:p>
        </w:tc>
        <w:tc>
          <w:tcPr>
            <w:tcW w:w="835" w:type="dxa"/>
            <w:tcBorders>
              <w:top w:val="single" w:sz="4" w:space="0" w:color="auto"/>
              <w:left w:val="single" w:sz="4" w:space="0" w:color="auto"/>
              <w:bottom w:val="single" w:sz="4" w:space="0" w:color="auto"/>
              <w:right w:val="single" w:sz="4" w:space="0" w:color="auto"/>
            </w:tcBorders>
            <w:shd w:val="clear" w:color="auto" w:fill="C6C9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16.9</w:t>
            </w:r>
          </w:p>
        </w:tc>
        <w:tc>
          <w:tcPr>
            <w:tcW w:w="786" w:type="dxa"/>
            <w:tcBorders>
              <w:top w:val="single" w:sz="4" w:space="0" w:color="auto"/>
              <w:left w:val="single" w:sz="4" w:space="0" w:color="auto"/>
              <w:bottom w:val="single" w:sz="4" w:space="0" w:color="auto"/>
              <w:right w:val="single" w:sz="4" w:space="0" w:color="auto"/>
            </w:tcBorders>
            <w:shd w:val="clear" w:color="auto" w:fill="FDBE7C"/>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66.1</w:t>
            </w:r>
          </w:p>
        </w:tc>
        <w:tc>
          <w:tcPr>
            <w:tcW w:w="1028" w:type="dxa"/>
            <w:tcBorders>
              <w:top w:val="single" w:sz="4" w:space="0" w:color="auto"/>
              <w:left w:val="single" w:sz="4" w:space="0" w:color="auto"/>
              <w:bottom w:val="single" w:sz="4" w:space="0" w:color="auto"/>
              <w:right w:val="single" w:sz="4" w:space="0" w:color="auto"/>
            </w:tcBorders>
            <w:shd w:val="clear" w:color="auto" w:fill="FED1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48.9</w:t>
            </w:r>
          </w:p>
        </w:tc>
        <w:tc>
          <w:tcPr>
            <w:tcW w:w="1129" w:type="dxa"/>
            <w:tcBorders>
              <w:top w:val="single" w:sz="4" w:space="0" w:color="auto"/>
              <w:left w:val="single" w:sz="4" w:space="0" w:color="auto"/>
              <w:bottom w:val="single" w:sz="4" w:space="0" w:color="auto"/>
              <w:right w:val="single" w:sz="4" w:space="0" w:color="auto"/>
            </w:tcBorders>
            <w:shd w:val="clear" w:color="auto" w:fill="D7D49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19.5</w:t>
            </w:r>
          </w:p>
        </w:tc>
        <w:tc>
          <w:tcPr>
            <w:tcW w:w="79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r>
    </w:tbl>
    <w:p w:rsidR="000C2059" w:rsidRDefault="000C2059" w:rsidP="000C2059">
      <w:pPr>
        <w:jc w:val="both"/>
      </w:pPr>
    </w:p>
    <w:p w:rsidR="00522922" w:rsidRDefault="000C2059" w:rsidP="00522922">
      <w:pPr>
        <w:keepNext/>
        <w:jc w:val="both"/>
      </w:pPr>
      <w:r>
        <w:rPr>
          <w:noProof/>
          <w:lang w:eastAsia="en-US"/>
        </w:rPr>
        <w:drawing>
          <wp:inline distT="0" distB="0" distL="0" distR="0" wp14:anchorId="18E1A00B" wp14:editId="22C58457">
            <wp:extent cx="581025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381000"/>
                    </a:xfrm>
                    <a:prstGeom prst="rect">
                      <a:avLst/>
                    </a:prstGeom>
                    <a:noFill/>
                    <a:ln>
                      <a:noFill/>
                    </a:ln>
                  </pic:spPr>
                </pic:pic>
              </a:graphicData>
            </a:graphic>
          </wp:inline>
        </w:drawing>
      </w:r>
    </w:p>
    <w:p w:rsidR="000C2059" w:rsidRDefault="00522922" w:rsidP="00522922">
      <w:pPr>
        <w:pStyle w:val="Caption"/>
        <w:jc w:val="center"/>
      </w:pPr>
      <w:bookmarkStart w:id="148" w:name="_Ref345680886"/>
      <w:r>
        <w:t xml:space="preserve">Figure </w:t>
      </w:r>
      <w:r w:rsidR="00A73CFD">
        <w:fldChar w:fldCharType="begin"/>
      </w:r>
      <w:r w:rsidR="00A73CFD">
        <w:instrText xml:space="preserve"> SEQ Figure \* ARABIC </w:instrText>
      </w:r>
      <w:r w:rsidR="00A73CFD">
        <w:fldChar w:fldCharType="separate"/>
      </w:r>
      <w:r w:rsidR="00BB1458">
        <w:rPr>
          <w:noProof/>
        </w:rPr>
        <w:t>18</w:t>
      </w:r>
      <w:r w:rsidR="00A73CFD">
        <w:rPr>
          <w:noProof/>
        </w:rPr>
        <w:fldChar w:fldCharType="end"/>
      </w:r>
      <w:bookmarkEnd w:id="148"/>
      <w:r>
        <w:t xml:space="preserve">: </w:t>
      </w:r>
      <w:r w:rsidRPr="00BE6FC3">
        <w:t>Average RTT values between Lahore-GC and Quetta-HEC</w:t>
      </w:r>
    </w:p>
    <w:p w:rsidR="000C2059" w:rsidRDefault="000C2059" w:rsidP="000C2059">
      <w:pPr>
        <w:jc w:val="both"/>
        <w:rPr>
          <w:b/>
        </w:rPr>
      </w:pPr>
    </w:p>
    <w:p w:rsidR="000C2059" w:rsidRDefault="000C2059" w:rsidP="000C2059">
      <w:pPr>
        <w:jc w:val="both"/>
      </w:pPr>
      <w:proofErr w:type="spellStart"/>
      <w:r>
        <w:t>Traceroute</w:t>
      </w:r>
      <w:proofErr w:type="spellEnd"/>
      <w:r>
        <w:t xml:space="preserve"> from Lahore-GC to Quetta-HEC shows that the data is switched between two ISPs of Pakistan, </w:t>
      </w:r>
      <w:proofErr w:type="spellStart"/>
      <w:r>
        <w:t>Transworld</w:t>
      </w:r>
      <w:proofErr w:type="spellEnd"/>
      <w:r>
        <w:t xml:space="preserve"> and PTCL, after being routed to France, USA and UK. The </w:t>
      </w:r>
      <w:proofErr w:type="spellStart"/>
      <w:r>
        <w:t>traceroute</w:t>
      </w:r>
      <w:proofErr w:type="spellEnd"/>
      <w:r>
        <w:t xml:space="preserve"> is shown in</w:t>
      </w:r>
      <w:r w:rsidR="00007A56">
        <w:t xml:space="preserve"> </w:t>
      </w:r>
      <w:r w:rsidR="00007A56">
        <w:fldChar w:fldCharType="begin"/>
      </w:r>
      <w:r w:rsidR="00007A56">
        <w:instrText xml:space="preserve"> REF _Ref345662842 \h </w:instrText>
      </w:r>
      <w:r w:rsidR="00007A56">
        <w:fldChar w:fldCharType="separate"/>
      </w:r>
      <w:r w:rsidR="00007A56">
        <w:t xml:space="preserve">Table </w:t>
      </w:r>
      <w:r w:rsidR="00007A56">
        <w:rPr>
          <w:noProof/>
        </w:rPr>
        <w:t>6</w:t>
      </w:r>
      <w:r w:rsidR="00007A56">
        <w:fldChar w:fldCharType="end"/>
      </w:r>
      <w:r>
        <w:t>.</w:t>
      </w:r>
    </w:p>
    <w:p w:rsidR="00007A56" w:rsidRDefault="00007A56" w:rsidP="00007A56">
      <w:pPr>
        <w:pStyle w:val="Caption"/>
        <w:keepNext/>
        <w:jc w:val="center"/>
      </w:pPr>
      <w:bookmarkStart w:id="149" w:name="_Ref345662842"/>
      <w:r>
        <w:lastRenderedPageBreak/>
        <w:t xml:space="preserve">Table </w:t>
      </w:r>
      <w:r w:rsidR="00A73CFD">
        <w:fldChar w:fldCharType="begin"/>
      </w:r>
      <w:r w:rsidR="00A73CFD">
        <w:instrText xml:space="preserve"> SEQ Table \* ARABIC </w:instrText>
      </w:r>
      <w:r w:rsidR="00A73CFD">
        <w:fldChar w:fldCharType="separate"/>
      </w:r>
      <w:r>
        <w:rPr>
          <w:noProof/>
        </w:rPr>
        <w:t>6</w:t>
      </w:r>
      <w:r w:rsidR="00A73CFD">
        <w:rPr>
          <w:noProof/>
        </w:rPr>
        <w:fldChar w:fldCharType="end"/>
      </w:r>
      <w:bookmarkEnd w:id="149"/>
      <w:r>
        <w:t xml:space="preserve">: </w:t>
      </w:r>
      <w:proofErr w:type="spellStart"/>
      <w:r>
        <w:t>Traceroute</w:t>
      </w:r>
      <w:proofErr w:type="spellEnd"/>
      <w:r>
        <w:t xml:space="preserve"> from Lahore-GC to Quetta-HEC</w:t>
      </w:r>
    </w:p>
    <w:tbl>
      <w:tblPr>
        <w:tblW w:w="9107" w:type="dxa"/>
        <w:tblInd w:w="468" w:type="dxa"/>
        <w:tblLook w:val="04A0" w:firstRow="1" w:lastRow="0" w:firstColumn="1" w:lastColumn="0" w:noHBand="0" w:noVBand="1"/>
      </w:tblPr>
      <w:tblGrid>
        <w:gridCol w:w="1682"/>
        <w:gridCol w:w="805"/>
        <w:gridCol w:w="804"/>
        <w:gridCol w:w="804"/>
        <w:gridCol w:w="1322"/>
        <w:gridCol w:w="2250"/>
        <w:gridCol w:w="1440"/>
      </w:tblGrid>
      <w:tr w:rsidR="00007A56" w:rsidTr="00007A56">
        <w:trPr>
          <w:trHeight w:val="300"/>
        </w:trPr>
        <w:tc>
          <w:tcPr>
            <w:tcW w:w="9107" w:type="dxa"/>
            <w:gridSpan w:val="7"/>
            <w:tcBorders>
              <w:top w:val="single" w:sz="4" w:space="0" w:color="auto"/>
              <w:left w:val="single" w:sz="4" w:space="0" w:color="auto"/>
              <w:bottom w:val="single" w:sz="4" w:space="0" w:color="auto"/>
              <w:right w:val="single" w:sz="4" w:space="0" w:color="000000"/>
            </w:tcBorders>
            <w:noWrap/>
            <w:vAlign w:val="bottom"/>
            <w:hideMark/>
          </w:tcPr>
          <w:p w:rsidR="00007A56" w:rsidRDefault="00007A56">
            <w:pPr>
              <w:spacing w:line="276" w:lineRule="auto"/>
              <w:jc w:val="center"/>
              <w:rPr>
                <w:rFonts w:ascii="Calibri" w:eastAsia="Times New Roman" w:hAnsi="Calibri"/>
                <w:b/>
                <w:bCs/>
                <w:color w:val="000000"/>
              </w:rPr>
            </w:pPr>
            <w:proofErr w:type="spellStart"/>
            <w:r>
              <w:rPr>
                <w:rFonts w:ascii="Calibri" w:eastAsia="Times New Roman" w:hAnsi="Calibri"/>
                <w:b/>
                <w:bCs/>
                <w:color w:val="000000"/>
              </w:rPr>
              <w:t>Traceroute</w:t>
            </w:r>
            <w:proofErr w:type="spellEnd"/>
            <w:r>
              <w:rPr>
                <w:rFonts w:ascii="Calibri" w:eastAsia="Times New Roman" w:hAnsi="Calibri"/>
                <w:b/>
                <w:bCs/>
                <w:color w:val="000000"/>
              </w:rPr>
              <w:t xml:space="preserve"> From Lahore-GC to 121.52.157.157 (HEC-</w:t>
            </w:r>
            <w:proofErr w:type="spellStart"/>
            <w:r>
              <w:rPr>
                <w:rFonts w:ascii="Calibri" w:eastAsia="Times New Roman" w:hAnsi="Calibri"/>
                <w:b/>
                <w:bCs/>
                <w:color w:val="000000"/>
              </w:rPr>
              <w:t>Qta</w:t>
            </w:r>
            <w:proofErr w:type="spellEnd"/>
            <w:r>
              <w:rPr>
                <w:rFonts w:ascii="Calibri" w:eastAsia="Times New Roman" w:hAnsi="Calibri"/>
                <w:b/>
                <w:bCs/>
                <w:color w:val="000000"/>
              </w:rPr>
              <w:t>)</w:t>
            </w:r>
          </w:p>
        </w:tc>
      </w:tr>
      <w:tr w:rsidR="00007A56" w:rsidTr="00007A56">
        <w:trPr>
          <w:trHeight w:val="300"/>
        </w:trPr>
        <w:tc>
          <w:tcPr>
            <w:tcW w:w="1682" w:type="dxa"/>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805"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Hop</w:t>
            </w:r>
          </w:p>
        </w:tc>
        <w:tc>
          <w:tcPr>
            <w:tcW w:w="804" w:type="dxa"/>
            <w:noWrap/>
            <w:vAlign w:val="bottom"/>
          </w:tcPr>
          <w:p w:rsidR="00007A56" w:rsidRDefault="00007A56">
            <w:pPr>
              <w:spacing w:line="276" w:lineRule="auto"/>
              <w:rPr>
                <w:rFonts w:ascii="Calibri" w:eastAsia="Times New Roman" w:hAnsi="Calibri"/>
                <w:b/>
                <w:color w:val="000000"/>
              </w:rPr>
            </w:pPr>
          </w:p>
        </w:tc>
        <w:tc>
          <w:tcPr>
            <w:tcW w:w="804" w:type="dxa"/>
            <w:noWrap/>
            <w:vAlign w:val="bottom"/>
          </w:tcPr>
          <w:p w:rsidR="00007A56" w:rsidRDefault="00007A56">
            <w:pPr>
              <w:spacing w:line="276" w:lineRule="auto"/>
              <w:rPr>
                <w:rFonts w:ascii="Calibri" w:eastAsia="Times New Roman" w:hAnsi="Calibri"/>
                <w:b/>
                <w:color w:val="000000"/>
              </w:rPr>
            </w:pPr>
          </w:p>
        </w:tc>
        <w:tc>
          <w:tcPr>
            <w:tcW w:w="1322" w:type="dxa"/>
            <w:noWrap/>
            <w:vAlign w:val="bottom"/>
          </w:tcPr>
          <w:p w:rsidR="00007A56" w:rsidRDefault="00007A56">
            <w:pPr>
              <w:spacing w:line="276" w:lineRule="auto"/>
              <w:rPr>
                <w:rFonts w:ascii="Calibri" w:eastAsia="Times New Roman" w:hAnsi="Calibri"/>
                <w:b/>
                <w:color w:val="000000"/>
              </w:rPr>
            </w:pPr>
          </w:p>
        </w:tc>
        <w:tc>
          <w:tcPr>
            <w:tcW w:w="2250"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City/Country</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 RTT</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1  lhr-hec.gov.pk (111.68.105.97)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0.650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2  172.31.252.145 (172.31.252.145)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Private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0.591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3  tw21-static61.tw1.com (117.20.21.61)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6.892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4  tw255-static101.tw1.com (110.93.255.101)  </w:t>
            </w: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24.875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5  tw255-static6.tw1.com (110.93.255.6)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35.380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 6  212.73.253.73 (212.73.253.73)    </w:t>
            </w:r>
          </w:p>
        </w:tc>
        <w:tc>
          <w:tcPr>
            <w:tcW w:w="1322" w:type="dxa"/>
            <w:noWrap/>
            <w:vAlign w:val="bottom"/>
          </w:tcPr>
          <w:p w:rsidR="00007A56" w:rsidRDefault="00007A56">
            <w:pPr>
              <w:spacing w:line="276" w:lineRule="auto"/>
              <w:rPr>
                <w:rFonts w:ascii="Calibri" w:eastAsia="Times New Roman" w:hAnsi="Calibri"/>
                <w:color w:val="FF0000"/>
              </w:rPr>
            </w:pPr>
          </w:p>
        </w:tc>
        <w:tc>
          <w:tcPr>
            <w:tcW w:w="2250" w:type="dxa"/>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France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129.257 </w:t>
            </w:r>
            <w:proofErr w:type="spellStart"/>
            <w:r>
              <w:rPr>
                <w:rFonts w:ascii="Calibri" w:eastAsia="Times New Roman" w:hAnsi="Calibri"/>
                <w:color w:val="FF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7  ae-4-5.bar1.Marseille1.Level3.net (4.69.151.9)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130.805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8  ae-3-4.edge2.Marseille1.Level3.net (4.69.143.254)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129.935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9  213.242.115.6 (213.242.115.6)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129.890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10  static-10GE-KHI494-P01-KHI494-SWB.pie.net.pk (202.125.128.157)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133.642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11  rwp44.pie.net.pk (221.120.251.42)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144.168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  rwp44.pie.net.pk (221.120.251.45)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143.565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  khi77.pie.net.pk (221.120.205.194)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Karachi</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144.608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  sbkwu.edu.pk (121.52.157.157)   </w:t>
            </w:r>
          </w:p>
        </w:tc>
        <w:tc>
          <w:tcPr>
            <w:tcW w:w="1322"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2250"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Quetta</w:t>
            </w:r>
          </w:p>
        </w:tc>
        <w:tc>
          <w:tcPr>
            <w:tcW w:w="1440" w:type="dxa"/>
            <w:tcBorders>
              <w:top w:val="nil"/>
              <w:left w:val="nil"/>
              <w:bottom w:val="single" w:sz="4" w:space="0" w:color="auto"/>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144.561 </w:t>
            </w:r>
            <w:proofErr w:type="spellStart"/>
            <w:r>
              <w:rPr>
                <w:rFonts w:ascii="Calibri" w:eastAsia="Times New Roman" w:hAnsi="Calibri"/>
                <w:color w:val="000000"/>
              </w:rPr>
              <w:t>ms</w:t>
            </w:r>
            <w:proofErr w:type="spellEnd"/>
          </w:p>
        </w:tc>
      </w:tr>
    </w:tbl>
    <w:p w:rsidR="00007A56" w:rsidRDefault="00007A56" w:rsidP="00007A56">
      <w:pPr>
        <w:jc w:val="both"/>
      </w:pPr>
    </w:p>
    <w:p w:rsidR="000C2059" w:rsidRDefault="00007A56" w:rsidP="00C65D26">
      <w:pPr>
        <w:jc w:val="both"/>
      </w:pPr>
      <w:r>
        <w:t>Higher Education Commission (HEC), Pakistan has been contacted about this issue. HEC-IT division has confirmed the absence of a switching gateway at country level. The absence of switching gateway necessitates the transmission of local traffic on international links just for the switching purposes between different ISPs. This not only increases the load on the international links but also increases the RTT. NUST and HEC now plan to take the case with Pakistan Telecommunication Authority (PTA) for further consideration and possible installation of swi</w:t>
      </w:r>
      <w:r w:rsidR="00364779">
        <w:t>tching gateway within Pakistan.</w:t>
      </w:r>
    </w:p>
    <w:p w:rsidR="00C65D26" w:rsidRDefault="00C65D26" w:rsidP="00C65D26">
      <w:pPr>
        <w:pStyle w:val="Heading2"/>
        <w:jc w:val="both"/>
      </w:pPr>
      <w:bookmarkStart w:id="150" w:name="_Toc346996106"/>
      <w:r w:rsidRPr="00CF651B">
        <w:rPr>
          <w:rStyle w:val="Heading2Char"/>
          <w:b/>
          <w:bCs/>
          <w:i/>
          <w:iCs/>
        </w:rPr>
        <w:t>Malaysi</w:t>
      </w:r>
      <w:r w:rsidRPr="00CF651B">
        <w:t>a</w:t>
      </w:r>
      <w:bookmarkEnd w:id="150"/>
    </w:p>
    <w:p w:rsidR="00C65D26" w:rsidRDefault="00C65D26" w:rsidP="00C65D26">
      <w:pPr>
        <w:jc w:val="both"/>
      </w:pPr>
      <w:r>
        <w:t>SLAC and the University of Malaysia in Sarawak (UNIMAS) signed a Memorandum of Understanding (</w:t>
      </w:r>
      <w:proofErr w:type="spellStart"/>
      <w:r>
        <w:t>MoU</w:t>
      </w:r>
      <w:proofErr w:type="spellEnd"/>
      <w:r>
        <w:t>) earlier this year. The goal is to set up a program similar to the one we have had since 2004 with the National University of Science and Technology</w:t>
      </w:r>
      <w:r w:rsidR="000816AA">
        <w:t xml:space="preserve"> NUST)</w:t>
      </w:r>
      <w:r>
        <w:t xml:space="preserve"> in Pakistan. We are also in the process of engaging NUST into this program. Thus </w:t>
      </w:r>
      <w:r w:rsidR="003066A4">
        <w:t>the plan is for</w:t>
      </w:r>
      <w:r>
        <w:t>:</w:t>
      </w:r>
    </w:p>
    <w:p w:rsidR="00C65D26" w:rsidRDefault="00C65D26" w:rsidP="00C65D26">
      <w:pPr>
        <w:pStyle w:val="ListParagraph"/>
        <w:numPr>
          <w:ilvl w:val="0"/>
          <w:numId w:val="40"/>
        </w:numPr>
        <w:jc w:val="both"/>
      </w:pPr>
      <w:r>
        <w:t>Graduate students from UNIMAS working on network measurements with SLAC,  while the students are still at UNIMAS;</w:t>
      </w:r>
    </w:p>
    <w:p w:rsidR="00C65D26" w:rsidRDefault="00C65D26" w:rsidP="00C65D26">
      <w:pPr>
        <w:pStyle w:val="ListParagraph"/>
        <w:numPr>
          <w:ilvl w:val="0"/>
          <w:numId w:val="40"/>
        </w:numPr>
        <w:jc w:val="both"/>
      </w:pPr>
      <w:r>
        <w:t>The best of these students will be chosen to spend a year at SLAC as visiting scientists getting valuable experience;</w:t>
      </w:r>
    </w:p>
    <w:p w:rsidR="00C65D26" w:rsidRDefault="00C65D26" w:rsidP="00C65D26">
      <w:pPr>
        <w:pStyle w:val="ListParagraph"/>
        <w:numPr>
          <w:ilvl w:val="0"/>
          <w:numId w:val="40"/>
        </w:numPr>
        <w:jc w:val="both"/>
      </w:pPr>
      <w:r>
        <w:t>While at SLAC the students will be co-supervised by Les Cottrell with assistance from a faculty member at UNIMAS;</w:t>
      </w:r>
    </w:p>
    <w:p w:rsidR="00C65D26" w:rsidRDefault="00C65D26" w:rsidP="00C65D26">
      <w:pPr>
        <w:pStyle w:val="ListParagraph"/>
        <w:numPr>
          <w:ilvl w:val="0"/>
          <w:numId w:val="40"/>
        </w:numPr>
        <w:jc w:val="both"/>
      </w:pPr>
      <w:r>
        <w:lastRenderedPageBreak/>
        <w:t>In addition there will be visits by staff from UNIMAS to SLAC and vice versa. The first such visit occurred December 14-17, 2012 when Les Cottrell visited UNIMAS to lead</w:t>
      </w:r>
    </w:p>
    <w:p w:rsidR="00C65D26" w:rsidRDefault="00C65D26" w:rsidP="00C65D26">
      <w:pPr>
        <w:pStyle w:val="ListParagraph"/>
        <w:jc w:val="both"/>
      </w:pPr>
      <w:r>
        <w:t xml:space="preserve">a workshop on </w:t>
      </w:r>
      <w:proofErr w:type="spellStart"/>
      <w:r>
        <w:t>PingER</w:t>
      </w:r>
      <w:proofErr w:type="spellEnd"/>
      <w:r>
        <w:t>, meet with students and faculty and discuss fu</w:t>
      </w:r>
      <w:r w:rsidR="00007A56">
        <w:t>rthering the program. Anjum Navee</w:t>
      </w:r>
      <w:r>
        <w:t>d and Kashif Sat</w:t>
      </w:r>
      <w:r w:rsidR="00007A56">
        <w:t>t</w:t>
      </w:r>
      <w:r>
        <w:t xml:space="preserve">ar from NUST also attended the workshop and presented information on </w:t>
      </w:r>
      <w:proofErr w:type="spellStart"/>
      <w:r>
        <w:t>PingER</w:t>
      </w:r>
      <w:proofErr w:type="spellEnd"/>
      <w:r>
        <w:t xml:space="preserve"> in Pakistan and a hands-on session on setting up </w:t>
      </w:r>
      <w:proofErr w:type="spellStart"/>
      <w:r>
        <w:t>PingER</w:t>
      </w:r>
      <w:proofErr w:type="spellEnd"/>
      <w:r>
        <w:t xml:space="preserve"> monitoring hosts.</w:t>
      </w:r>
    </w:p>
    <w:p w:rsidR="00C65D26" w:rsidRDefault="00AF07C1" w:rsidP="00C65D26">
      <w:pPr>
        <w:pStyle w:val="ListParagraph"/>
        <w:ind w:left="0"/>
        <w:jc w:val="both"/>
      </w:pPr>
      <w:r>
        <w:t>In</w:t>
      </w:r>
      <w:r w:rsidR="00C65D26">
        <w:t xml:space="preserve"> preparation for the workshop</w:t>
      </w:r>
      <w:r>
        <w:rPr>
          <w:rStyle w:val="FootnoteReference"/>
        </w:rPr>
        <w:footnoteReference w:id="36"/>
      </w:r>
      <w:r w:rsidR="00C65D26">
        <w:t xml:space="preserve"> and a talk</w:t>
      </w:r>
      <w:r>
        <w:rPr>
          <w:rStyle w:val="FootnoteReference"/>
        </w:rPr>
        <w:footnoteReference w:id="37"/>
      </w:r>
      <w:r w:rsidR="00C65D26">
        <w:t xml:space="preserve"> at the Malaysian National Research and Education Network (MYREN)</w:t>
      </w:r>
      <w:r w:rsidR="00FA7A41">
        <w:rPr>
          <w:rStyle w:val="FootnoteReference"/>
        </w:rPr>
        <w:footnoteReference w:id="38"/>
      </w:r>
      <w:r w:rsidR="00C65D26">
        <w:t xml:space="preserve"> in Kuala Lumpur on the way to UNIMAS</w:t>
      </w:r>
      <w:r w:rsidR="0074178A">
        <w:t>,</w:t>
      </w:r>
      <w:r w:rsidR="003066A4">
        <w:t xml:space="preserve"> we studied the </w:t>
      </w:r>
      <w:r w:rsidR="0074178A">
        <w:t>UNIMAS, Malaysian and S. E. Asia Internet performance</w:t>
      </w:r>
      <w:r w:rsidR="004A2E86">
        <w:t>.</w:t>
      </w:r>
    </w:p>
    <w:p w:rsidR="004A2E86" w:rsidRDefault="004A2E86" w:rsidP="00C65D26">
      <w:pPr>
        <w:pStyle w:val="ListParagraph"/>
        <w:ind w:left="0"/>
        <w:jc w:val="both"/>
      </w:pPr>
    </w:p>
    <w:p w:rsidR="004A2E86" w:rsidRDefault="004A2E86" w:rsidP="00C65D26">
      <w:pPr>
        <w:pStyle w:val="ListParagraph"/>
        <w:ind w:left="0"/>
        <w:jc w:val="both"/>
      </w:pPr>
      <w:r>
        <w:t xml:space="preserve">As part of the collaboration we set up a </w:t>
      </w:r>
      <w:proofErr w:type="spellStart"/>
      <w:r>
        <w:t>PingER</w:t>
      </w:r>
      <w:proofErr w:type="spellEnd"/>
      <w:r>
        <w:t xml:space="preserve"> monitoring host at UNIMAS (pinger.unimas.my)</w:t>
      </w:r>
      <w:r w:rsidR="00D53BB4">
        <w:t xml:space="preserve"> and added about 20 Malaysian remote sites and 30 non-Malay</w:t>
      </w:r>
      <w:r w:rsidR="00995B16">
        <w:t>si</w:t>
      </w:r>
      <w:r w:rsidR="00D53BB4">
        <w:t>an S.E. Asian sites.</w:t>
      </w:r>
      <w:r>
        <w:t xml:space="preserve">. We observed that the link from SLAC to UNIMAS was badly congested with large diurnal variations in RTT. This was reported to the UNIMAS network staff who installed traffic shaping around the end of October and early November 2012. </w:t>
      </w:r>
      <w:r w:rsidR="00522922">
        <w:fldChar w:fldCharType="begin"/>
      </w:r>
      <w:r w:rsidR="00522922">
        <w:instrText xml:space="preserve"> REF _Ref344383219 \h </w:instrText>
      </w:r>
      <w:r w:rsidR="00522922">
        <w:fldChar w:fldCharType="separate"/>
      </w:r>
      <w:r w:rsidR="00522922">
        <w:t xml:space="preserve">Figure </w:t>
      </w:r>
      <w:r w:rsidR="00522922">
        <w:rPr>
          <w:noProof/>
        </w:rPr>
        <w:t>19</w:t>
      </w:r>
      <w:r w:rsidR="00522922">
        <w:fldChar w:fldCharType="end"/>
      </w:r>
      <w:r w:rsidR="00D53BB4">
        <w:fldChar w:fldCharType="begin"/>
      </w:r>
      <w:r w:rsidR="00D53BB4">
        <w:instrText xml:space="preserve"> REF _Ref344383219 \h </w:instrText>
      </w:r>
      <w:r w:rsidR="00D53BB4">
        <w:fldChar w:fldCharType="end"/>
      </w:r>
      <w:r w:rsidR="00D53BB4">
        <w:t xml:space="preserve"> shows the RTTs measured from SLAC to UNIMAS in October and November 2012. The black backgrounds indicate there is no data. The lack of data around November 09, 2012 is due to an outage of the SLAC monitoring host. The one around November 13</w:t>
      </w:r>
      <w:r w:rsidR="00D53BB4" w:rsidRPr="00D53BB4">
        <w:rPr>
          <w:vertAlign w:val="superscript"/>
        </w:rPr>
        <w:t>th</w:t>
      </w:r>
      <w:r w:rsidR="00D53BB4">
        <w:t xml:space="preserve"> 2012 is due to the UNIMAS host being inaccessible. It is seen that the diurnal changes (both in RTT and loss) in October disappear in November, following the successful imposition of traffic shaping, resulting in a very smooth, non-</w:t>
      </w:r>
      <w:proofErr w:type="spellStart"/>
      <w:r w:rsidR="00D53BB4">
        <w:t>lossy</w:t>
      </w:r>
      <w:proofErr w:type="spellEnd"/>
      <w:r w:rsidR="00D53BB4">
        <w:t xml:space="preserve"> connection. </w:t>
      </w:r>
    </w:p>
    <w:p w:rsidR="004A2E86" w:rsidRDefault="004A2E86" w:rsidP="00D53BB4">
      <w:pPr>
        <w:pStyle w:val="ListParagraph"/>
        <w:keepNext/>
        <w:ind w:left="0"/>
        <w:jc w:val="both"/>
      </w:pPr>
      <w:r>
        <w:rPr>
          <w:noProof/>
          <w:lang w:eastAsia="en-US"/>
        </w:rPr>
        <w:drawing>
          <wp:inline distT="0" distB="0" distL="0" distR="0" wp14:anchorId="0E72B5E1" wp14:editId="61B83C06">
            <wp:extent cx="5943600" cy="12363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236345"/>
                    </a:xfrm>
                    <a:prstGeom prst="rect">
                      <a:avLst/>
                    </a:prstGeom>
                  </pic:spPr>
                </pic:pic>
              </a:graphicData>
            </a:graphic>
          </wp:inline>
        </w:drawing>
      </w:r>
    </w:p>
    <w:p w:rsidR="004A2E86" w:rsidRDefault="004A2E86" w:rsidP="00D53BB4">
      <w:pPr>
        <w:pStyle w:val="Caption"/>
        <w:jc w:val="center"/>
      </w:pPr>
      <w:bookmarkStart w:id="151" w:name="_Ref344383219"/>
      <w:r>
        <w:t xml:space="preserve">Figure </w:t>
      </w:r>
      <w:r w:rsidR="00A73CFD">
        <w:fldChar w:fldCharType="begin"/>
      </w:r>
      <w:r w:rsidR="00A73CFD">
        <w:instrText xml:space="preserve"> SEQ Figure \* ARABIC </w:instrText>
      </w:r>
      <w:r w:rsidR="00A73CFD">
        <w:fldChar w:fldCharType="separate"/>
      </w:r>
      <w:r w:rsidR="00BB1458">
        <w:rPr>
          <w:noProof/>
        </w:rPr>
        <w:t>19</w:t>
      </w:r>
      <w:r w:rsidR="00A73CFD">
        <w:rPr>
          <w:noProof/>
        </w:rPr>
        <w:fldChar w:fldCharType="end"/>
      </w:r>
      <w:bookmarkEnd w:id="151"/>
      <w:r>
        <w:t>: Ping RTTs from SLAC to UNIMAS October-November 2012.</w:t>
      </w:r>
    </w:p>
    <w:p w:rsidR="00D53BB4" w:rsidRDefault="00D53BB4" w:rsidP="00995B16"/>
    <w:p w:rsidR="00D53BB4" w:rsidRDefault="00D53BB4" w:rsidP="00995B16">
      <w:r>
        <w:t xml:space="preserve">We then looked at the </w:t>
      </w:r>
      <w:r w:rsidR="0021245D">
        <w:t xml:space="preserve">RTT, jitter and loss </w:t>
      </w:r>
      <w:r>
        <w:t xml:space="preserve">measurements for the </w:t>
      </w:r>
      <w:r w:rsidR="00007A56">
        <w:t>other Malaysi</w:t>
      </w:r>
      <w:r w:rsidR="0021245D">
        <w:t xml:space="preserve">an hosts monitored from SLAC as seen </w:t>
      </w:r>
      <w:proofErr w:type="gramStart"/>
      <w:r w:rsidR="0021245D">
        <w:t xml:space="preserve">in </w:t>
      </w:r>
      <w:proofErr w:type="gramEnd"/>
      <w:r w:rsidR="0021245D">
        <w:fldChar w:fldCharType="begin"/>
      </w:r>
      <w:r w:rsidR="0021245D">
        <w:instrText xml:space="preserve"> REF _Ref344384421 \h </w:instrText>
      </w:r>
      <w:r w:rsidR="0021245D">
        <w:fldChar w:fldCharType="separate"/>
      </w:r>
      <w:r w:rsidR="00522922">
        <w:fldChar w:fldCharType="begin"/>
      </w:r>
      <w:r w:rsidR="00522922">
        <w:instrText xml:space="preserve"> REF _Ref344384421 \h </w:instrText>
      </w:r>
      <w:r w:rsidR="00522922">
        <w:fldChar w:fldCharType="separate"/>
      </w:r>
      <w:r w:rsidR="00522922">
        <w:t xml:space="preserve">Figure </w:t>
      </w:r>
      <w:r w:rsidR="00522922">
        <w:rPr>
          <w:noProof/>
        </w:rPr>
        <w:t>20</w:t>
      </w:r>
      <w:r w:rsidR="00522922">
        <w:fldChar w:fldCharType="end"/>
      </w:r>
      <w:r w:rsidR="0021245D">
        <w:fldChar w:fldCharType="end"/>
      </w:r>
      <w:r w:rsidR="0021245D">
        <w:t>.</w:t>
      </w:r>
    </w:p>
    <w:p w:rsidR="0021245D" w:rsidRDefault="0021245D" w:rsidP="00995B16"/>
    <w:p w:rsidR="0021245D" w:rsidRDefault="0021245D" w:rsidP="00995B16">
      <w:pPr>
        <w:keepNext/>
        <w:jc w:val="center"/>
      </w:pPr>
      <w:r>
        <w:rPr>
          <w:noProof/>
          <w:lang w:eastAsia="en-US"/>
        </w:rPr>
        <w:lastRenderedPageBreak/>
        <w:drawing>
          <wp:inline distT="0" distB="0" distL="0" distR="0" wp14:anchorId="73E3905D" wp14:editId="7C2625FC">
            <wp:extent cx="4800600" cy="3629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00000" cy="3629065"/>
                    </a:xfrm>
                    <a:prstGeom prst="rect">
                      <a:avLst/>
                    </a:prstGeom>
                  </pic:spPr>
                </pic:pic>
              </a:graphicData>
            </a:graphic>
          </wp:inline>
        </w:drawing>
      </w:r>
    </w:p>
    <w:p w:rsidR="0021245D" w:rsidRDefault="0021245D" w:rsidP="0021245D">
      <w:pPr>
        <w:pStyle w:val="Caption"/>
        <w:jc w:val="center"/>
        <w:rPr>
          <w:noProof/>
        </w:rPr>
      </w:pPr>
      <w:bookmarkStart w:id="152" w:name="_Ref344384421"/>
      <w:r>
        <w:t xml:space="preserve">Figure </w:t>
      </w:r>
      <w:r w:rsidR="00A73CFD">
        <w:fldChar w:fldCharType="begin"/>
      </w:r>
      <w:r w:rsidR="00A73CFD">
        <w:instrText xml:space="preserve"> SEQ Figure \* ARABIC </w:instrText>
      </w:r>
      <w:r w:rsidR="00A73CFD">
        <w:fldChar w:fldCharType="separate"/>
      </w:r>
      <w:r w:rsidR="00BB1458">
        <w:rPr>
          <w:noProof/>
        </w:rPr>
        <w:t>20</w:t>
      </w:r>
      <w:r w:rsidR="00A73CFD">
        <w:rPr>
          <w:noProof/>
        </w:rPr>
        <w:fldChar w:fldCharType="end"/>
      </w:r>
      <w:bookmarkEnd w:id="152"/>
      <w:r>
        <w:t>: RTT, jitter and losses seen from SLAC to Mal</w:t>
      </w:r>
      <w:r w:rsidR="008D4613">
        <w:t>aysian hosts in Novemb</w:t>
      </w:r>
      <w:r>
        <w:t>er 2012</w:t>
      </w:r>
      <w:r>
        <w:rPr>
          <w:noProof/>
        </w:rPr>
        <w:t xml:space="preserve"> . The hosts are ordered by Malaysian state.</w:t>
      </w:r>
    </w:p>
    <w:p w:rsidR="008D4613" w:rsidRDefault="008D4613" w:rsidP="00995B16"/>
    <w:p w:rsidR="00995B16" w:rsidRDefault="0021245D" w:rsidP="005729B9">
      <w:pPr>
        <w:jc w:val="both"/>
      </w:pPr>
      <w:r>
        <w:t>It is seen that the RTTs (green bars) are fairly consistent. However</w:t>
      </w:r>
      <w:r w:rsidR="00995B16">
        <w:t>,</w:t>
      </w:r>
      <w:r>
        <w:t xml:space="preserve"> there are marked differences in jitter (blue bars) and loss (brown bars).</w:t>
      </w:r>
      <w:r w:rsidR="00995B16">
        <w:t xml:space="preserve"> We then looked in more detail at the  non-</w:t>
      </w:r>
      <w:proofErr w:type="spellStart"/>
      <w:r w:rsidR="00995B16">
        <w:t>lossy</w:t>
      </w:r>
      <w:proofErr w:type="spellEnd"/>
      <w:r w:rsidR="00995B16">
        <w:t xml:space="preserve"> hosts in November 2012. These are seen in</w:t>
      </w:r>
      <w:r w:rsidR="00522922">
        <w:t xml:space="preserve"> </w:t>
      </w:r>
      <w:r w:rsidR="00522922">
        <w:fldChar w:fldCharType="begin"/>
      </w:r>
      <w:r w:rsidR="00522922">
        <w:instrText xml:space="preserve"> REF _Ref344384809 \h </w:instrText>
      </w:r>
      <w:r w:rsidR="00522922">
        <w:fldChar w:fldCharType="separate"/>
      </w:r>
      <w:r w:rsidR="00522922">
        <w:t xml:space="preserve">Figure </w:t>
      </w:r>
      <w:r w:rsidR="00522922">
        <w:rPr>
          <w:noProof/>
        </w:rPr>
        <w:t>21</w:t>
      </w:r>
      <w:r w:rsidR="00522922">
        <w:fldChar w:fldCharType="end"/>
      </w:r>
      <w:r w:rsidR="00995B16">
        <w:t xml:space="preserve">.  </w:t>
      </w:r>
      <w:proofErr w:type="spellStart"/>
      <w:r w:rsidR="00995B16">
        <w:t>Ths</w:t>
      </w:r>
      <w:proofErr w:type="spellEnd"/>
      <w:r w:rsidR="00995B16">
        <w:t xml:space="preserve"> actual hosts shown are UNIMAS = </w:t>
      </w:r>
      <w:proofErr w:type="spellStart"/>
      <w:r w:rsidR="00995B16">
        <w:t>pinger.unimas,my</w:t>
      </w:r>
      <w:proofErr w:type="spellEnd"/>
      <w:r w:rsidR="00995B16">
        <w:t xml:space="preserve"> near Kuching</w:t>
      </w:r>
      <w:r w:rsidR="00546DE9">
        <w:t>, Sarawak, Borneo</w:t>
      </w:r>
      <w:r w:rsidR="00995B16">
        <w:t xml:space="preserve">, MIMOS = </w:t>
      </w:r>
      <w:hyperlink r:id="rId46" w:history="1">
        <w:r w:rsidR="00995B16" w:rsidRPr="007A475E">
          <w:rPr>
            <w:rStyle w:val="Hyperlink"/>
          </w:rPr>
          <w:t>www.mimos.my</w:t>
        </w:r>
      </w:hyperlink>
      <w:r w:rsidR="00995B16">
        <w:t xml:space="preserve"> in Kuala Lumpur, and UNISZA = </w:t>
      </w:r>
      <w:hyperlink r:id="rId47" w:history="1">
        <w:r w:rsidR="00995B16" w:rsidRPr="007A475E">
          <w:rPr>
            <w:rStyle w:val="Hyperlink"/>
          </w:rPr>
          <w:t>www.unisza.edu.my</w:t>
        </w:r>
      </w:hyperlink>
      <w:r w:rsidR="00995B16">
        <w:t xml:space="preserve"> in Terengganu N .E. Peninsular Malaysia.,</w:t>
      </w:r>
      <w:r w:rsidR="00522922">
        <w:t xml:space="preserve"> </w:t>
      </w:r>
    </w:p>
    <w:p w:rsidR="00995B16" w:rsidRDefault="00995B16" w:rsidP="005729B9">
      <w:pPr>
        <w:keepNext/>
        <w:jc w:val="center"/>
      </w:pPr>
      <w:r>
        <w:rPr>
          <w:noProof/>
          <w:lang w:eastAsia="en-US"/>
        </w:rPr>
        <w:drawing>
          <wp:inline distT="0" distB="0" distL="0" distR="0" wp14:anchorId="5E8C2B75" wp14:editId="426C0B89">
            <wp:extent cx="3543300" cy="21755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52668" cy="2181339"/>
                    </a:xfrm>
                    <a:prstGeom prst="rect">
                      <a:avLst/>
                    </a:prstGeom>
                  </pic:spPr>
                </pic:pic>
              </a:graphicData>
            </a:graphic>
          </wp:inline>
        </w:drawing>
      </w:r>
    </w:p>
    <w:p w:rsidR="00995B16" w:rsidRDefault="00995B16" w:rsidP="005729B9">
      <w:pPr>
        <w:pStyle w:val="Caption"/>
        <w:jc w:val="center"/>
      </w:pPr>
      <w:bookmarkStart w:id="153" w:name="_Ref344384809"/>
      <w:r>
        <w:t xml:space="preserve">Figure </w:t>
      </w:r>
      <w:r w:rsidR="00A73CFD">
        <w:fldChar w:fldCharType="begin"/>
      </w:r>
      <w:r w:rsidR="00A73CFD">
        <w:instrText xml:space="preserve"> SEQ Figure \* ARABIC </w:instrText>
      </w:r>
      <w:r w:rsidR="00A73CFD">
        <w:fldChar w:fldCharType="separate"/>
      </w:r>
      <w:r w:rsidR="00BB1458">
        <w:rPr>
          <w:noProof/>
        </w:rPr>
        <w:t>21</w:t>
      </w:r>
      <w:r w:rsidR="00A73CFD">
        <w:rPr>
          <w:noProof/>
        </w:rPr>
        <w:fldChar w:fldCharType="end"/>
      </w:r>
      <w:bookmarkEnd w:id="153"/>
      <w:r>
        <w:t>: Non-</w:t>
      </w:r>
      <w:proofErr w:type="spellStart"/>
      <w:r>
        <w:t>lossy</w:t>
      </w:r>
      <w:proofErr w:type="spellEnd"/>
      <w:r>
        <w:t xml:space="preserve"> </w:t>
      </w:r>
      <w:proofErr w:type="spellStart"/>
      <w:r>
        <w:t>Malysian</w:t>
      </w:r>
      <w:proofErr w:type="spellEnd"/>
      <w:r>
        <w:t xml:space="preserve"> hosts seen from SLAC in November 2012.</w:t>
      </w:r>
    </w:p>
    <w:p w:rsidR="00522922" w:rsidRDefault="00522922" w:rsidP="00522922">
      <w:pPr>
        <w:jc w:val="both"/>
      </w:pPr>
      <w:r>
        <w:t xml:space="preserve">We compared these with the more </w:t>
      </w:r>
      <w:proofErr w:type="spellStart"/>
      <w:r>
        <w:t>lossy</w:t>
      </w:r>
      <w:proofErr w:type="spellEnd"/>
      <w:r>
        <w:t xml:space="preserve"> Malaysian hosts seen from SLAC in November 2012. These are seen </w:t>
      </w:r>
      <w:proofErr w:type="gramStart"/>
      <w:r>
        <w:t xml:space="preserve">in </w:t>
      </w:r>
      <w:proofErr w:type="gramEnd"/>
      <w:r w:rsidR="00D05900">
        <w:fldChar w:fldCharType="begin"/>
      </w:r>
      <w:r w:rsidR="00D05900">
        <w:instrText xml:space="preserve"> REF _Ref345681663 \h </w:instrText>
      </w:r>
      <w:r w:rsidR="00D05900">
        <w:fldChar w:fldCharType="separate"/>
      </w:r>
      <w:r w:rsidR="00D05900">
        <w:fldChar w:fldCharType="begin"/>
      </w:r>
      <w:r w:rsidR="00D05900">
        <w:instrText xml:space="preserve"> REF _Ref345681694 \h </w:instrText>
      </w:r>
      <w:r w:rsidR="00D05900">
        <w:fldChar w:fldCharType="separate"/>
      </w:r>
      <w:r w:rsidR="00D05900">
        <w:t xml:space="preserve">Figure </w:t>
      </w:r>
      <w:r w:rsidR="00D05900">
        <w:rPr>
          <w:noProof/>
        </w:rPr>
        <w:t>22</w:t>
      </w:r>
      <w:r w:rsidR="00D05900">
        <w:fldChar w:fldCharType="end"/>
      </w:r>
      <w:r w:rsidR="00D05900" w:rsidRPr="00E927E2">
        <w:t>.</w:t>
      </w:r>
      <w:r w:rsidR="00D05900">
        <w:fldChar w:fldCharType="end"/>
      </w:r>
      <w:r>
        <w:t xml:space="preserve">. In this case the hosts shown are UTEM = </w:t>
      </w:r>
      <w:hyperlink r:id="rId49" w:history="1">
        <w:r w:rsidRPr="007A475E">
          <w:rPr>
            <w:rStyle w:val="Hyperlink"/>
          </w:rPr>
          <w:t>www.utem.edu.my</w:t>
        </w:r>
      </w:hyperlink>
      <w:r>
        <w:t xml:space="preserve"> in Melaka S. W. Peninsular Malaysia. MIU = </w:t>
      </w:r>
      <w:hyperlink r:id="rId50" w:history="1">
        <w:r w:rsidRPr="007A475E">
          <w:rPr>
            <w:rStyle w:val="Hyperlink"/>
          </w:rPr>
          <w:t>www.miu.edu.my</w:t>
        </w:r>
      </w:hyperlink>
      <w:r>
        <w:t xml:space="preserve">  in Selangor W. Peninsular Malaysia, UPSI = </w:t>
      </w:r>
      <w:hyperlink r:id="rId51" w:history="1">
        <w:r w:rsidRPr="007A475E">
          <w:rPr>
            <w:rStyle w:val="Hyperlink"/>
          </w:rPr>
          <w:t>www.upsi.edu.my</w:t>
        </w:r>
      </w:hyperlink>
      <w:r>
        <w:t xml:space="preserve"> in Perak in N. Peninsular Malaysia, OCESB = </w:t>
      </w:r>
      <w:hyperlink r:id="rId52" w:history="1">
        <w:r w:rsidRPr="007A475E">
          <w:rPr>
            <w:rStyle w:val="Hyperlink"/>
          </w:rPr>
          <w:t>www.ocesb.com.my</w:t>
        </w:r>
      </w:hyperlink>
      <w:r>
        <w:t xml:space="preserve"> in Kuala Lumpur, AIU = </w:t>
      </w:r>
      <w:hyperlink r:id="rId53" w:history="1">
        <w:r w:rsidRPr="007A475E">
          <w:rPr>
            <w:rStyle w:val="Hyperlink"/>
          </w:rPr>
          <w:t>www.aiu.edu.my</w:t>
        </w:r>
      </w:hyperlink>
      <w:r>
        <w:t xml:space="preserve"> in Kedah N. W. Peninsular Malaysia, SABAH= </w:t>
      </w:r>
      <w:hyperlink r:id="rId54" w:history="1">
        <w:r w:rsidRPr="007A475E">
          <w:rPr>
            <w:rStyle w:val="Hyperlink"/>
          </w:rPr>
          <w:t>www.sabah.edu.my</w:t>
        </w:r>
      </w:hyperlink>
      <w:r>
        <w:t xml:space="preserve"> in Kota </w:t>
      </w:r>
      <w:proofErr w:type="spellStart"/>
      <w:r>
        <w:t>Kinabalu</w:t>
      </w:r>
      <w:proofErr w:type="spellEnd"/>
      <w:r>
        <w:t xml:space="preserve"> Sabah, Borneo.</w:t>
      </w:r>
    </w:p>
    <w:p w:rsidR="00522922" w:rsidRDefault="00522922" w:rsidP="00522922">
      <w:pPr>
        <w:jc w:val="both"/>
      </w:pPr>
    </w:p>
    <w:p w:rsidR="00522922" w:rsidRPr="00522922" w:rsidRDefault="00522922" w:rsidP="00522922"/>
    <w:p w:rsidR="003B2AD5" w:rsidRDefault="00995B16" w:rsidP="003B2AD5">
      <w:pPr>
        <w:pStyle w:val="Caption"/>
        <w:keepNext/>
        <w:jc w:val="center"/>
      </w:pPr>
      <w:bookmarkStart w:id="154" w:name="_Toc190137751"/>
      <w:bookmarkStart w:id="155" w:name="_Toc220922313"/>
      <w:bookmarkStart w:id="156" w:name="_Toc252631278"/>
      <w:bookmarkStart w:id="157" w:name="_Toc312072605"/>
      <w:bookmarkStart w:id="158" w:name="_Toc313909770"/>
      <w:bookmarkStart w:id="159" w:name="_Toc313910119"/>
      <w:bookmarkStart w:id="160" w:name="_Toc313910347"/>
      <w:r>
        <w:rPr>
          <w:noProof/>
          <w:lang w:eastAsia="en-US"/>
        </w:rPr>
        <w:drawing>
          <wp:inline distT="0" distB="0" distL="0" distR="0" wp14:anchorId="46034D0D" wp14:editId="07AFD41A">
            <wp:extent cx="3267075" cy="290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66667" cy="2907334"/>
                    </a:xfrm>
                    <a:prstGeom prst="rect">
                      <a:avLst/>
                    </a:prstGeom>
                  </pic:spPr>
                </pic:pic>
              </a:graphicData>
            </a:graphic>
          </wp:inline>
        </w:drawing>
      </w:r>
    </w:p>
    <w:p w:rsidR="003B2AD5" w:rsidRDefault="003B2AD5" w:rsidP="003B2AD5">
      <w:pPr>
        <w:pStyle w:val="Caption"/>
        <w:jc w:val="center"/>
      </w:pPr>
      <w:bookmarkStart w:id="161" w:name="_Ref345681694"/>
      <w:bookmarkStart w:id="162" w:name="_Ref345681663"/>
      <w:r>
        <w:t xml:space="preserve">Figure </w:t>
      </w:r>
      <w:r w:rsidR="00A73CFD">
        <w:fldChar w:fldCharType="begin"/>
      </w:r>
      <w:r w:rsidR="00A73CFD">
        <w:instrText xml:space="preserve"> SEQ Figure \* ARABIC </w:instrText>
      </w:r>
      <w:r w:rsidR="00A73CFD">
        <w:fldChar w:fldCharType="separate"/>
      </w:r>
      <w:r w:rsidR="00BB1458">
        <w:rPr>
          <w:noProof/>
        </w:rPr>
        <w:t>22</w:t>
      </w:r>
      <w:r w:rsidR="00A73CFD">
        <w:rPr>
          <w:noProof/>
        </w:rPr>
        <w:fldChar w:fldCharType="end"/>
      </w:r>
      <w:bookmarkEnd w:id="161"/>
      <w:r>
        <w:t xml:space="preserve">: </w:t>
      </w:r>
      <w:proofErr w:type="spellStart"/>
      <w:r w:rsidRPr="00E927E2">
        <w:t>Lossy</w:t>
      </w:r>
      <w:proofErr w:type="spellEnd"/>
      <w:r w:rsidRPr="00E927E2">
        <w:t xml:space="preserve"> Malaysian hosts seen from SLAC November 2012.</w:t>
      </w:r>
      <w:bookmarkEnd w:id="162"/>
    </w:p>
    <w:p w:rsidR="006F7552" w:rsidRDefault="0013102F" w:rsidP="00522922">
      <w:pPr>
        <w:pStyle w:val="Caption"/>
        <w:jc w:val="center"/>
      </w:pPr>
      <w:r>
        <w:br/>
      </w:r>
    </w:p>
    <w:p w:rsidR="00213749" w:rsidRDefault="008D4613" w:rsidP="002737AA">
      <w:pPr>
        <w:jc w:val="both"/>
      </w:pPr>
      <w:r>
        <w:t>We looked in more detail at the UTEM and MIU hosts</w:t>
      </w:r>
      <w:r w:rsidR="00ED0894">
        <w:t>.</w:t>
      </w:r>
      <w:r>
        <w:t xml:space="preserve"> We discovered </w:t>
      </w:r>
      <w:r w:rsidR="00213749">
        <w:t xml:space="preserve">for MIU </w:t>
      </w:r>
      <w:r>
        <w:t xml:space="preserve">that </w:t>
      </w:r>
      <w:r w:rsidR="00213749">
        <w:t>the RTTs were elongated</w:t>
      </w:r>
      <w:r>
        <w:t xml:space="preserve"> in the early morning, possibly caused by </w:t>
      </w:r>
      <w:proofErr w:type="spellStart"/>
      <w:r>
        <w:t>cronjobs</w:t>
      </w:r>
      <w:proofErr w:type="spellEnd"/>
      <w:r>
        <w:t xml:space="preserve"> doing backups etc.</w:t>
      </w:r>
      <w:r w:rsidR="00213749">
        <w:t xml:space="preserve"> The losses seemed to occur more during the Malaysian daytime. The UTEM host on the other hand </w:t>
      </w:r>
      <w:r w:rsidR="00ED0894">
        <w:t xml:space="preserve">saw no effects in the early mornings, instead </w:t>
      </w:r>
      <w:r w:rsidR="00213749">
        <w:t>exhibit</w:t>
      </w:r>
      <w:r w:rsidR="00ED0894">
        <w:t>ing</w:t>
      </w:r>
      <w:r w:rsidR="00213749">
        <w:t xml:space="preserve"> elongated RTTs during the day and evening hours, perhaps indicative of </w:t>
      </w:r>
      <w:r w:rsidR="00ED0894">
        <w:t>congestion when people are working.</w:t>
      </w:r>
      <w:r w:rsidR="002737AA">
        <w:t xml:space="preserve"> This is illustrated in </w:t>
      </w:r>
      <w:r w:rsidR="00D05900">
        <w:fldChar w:fldCharType="begin"/>
      </w:r>
      <w:r w:rsidR="00D05900">
        <w:instrText xml:space="preserve"> REF _Ref344393546 \h </w:instrText>
      </w:r>
      <w:r w:rsidR="00D05900">
        <w:fldChar w:fldCharType="separate"/>
      </w:r>
      <w:r w:rsidR="00D05900">
        <w:t xml:space="preserve">Figure </w:t>
      </w:r>
      <w:r w:rsidR="00D05900">
        <w:rPr>
          <w:noProof/>
        </w:rPr>
        <w:t>23</w:t>
      </w:r>
      <w:r w:rsidR="00D05900">
        <w:fldChar w:fldCharType="end"/>
      </w:r>
      <w:r w:rsidR="00D05900">
        <w:t>.</w:t>
      </w:r>
    </w:p>
    <w:p w:rsidR="0013102F" w:rsidRDefault="0013102F" w:rsidP="002737AA">
      <w:pPr>
        <w:jc w:val="both"/>
      </w:pPr>
    </w:p>
    <w:p w:rsidR="002737AA" w:rsidRDefault="00ED0894" w:rsidP="002737AA">
      <w:pPr>
        <w:keepNext/>
        <w:jc w:val="center"/>
      </w:pPr>
      <w:r>
        <w:rPr>
          <w:noProof/>
          <w:lang w:eastAsia="en-US"/>
        </w:rPr>
        <w:drawing>
          <wp:inline distT="0" distB="0" distL="0" distR="0" wp14:anchorId="7F689DE4" wp14:editId="6B7E39B9">
            <wp:extent cx="5572125" cy="12209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72125" cy="1220986"/>
                    </a:xfrm>
                    <a:prstGeom prst="rect">
                      <a:avLst/>
                    </a:prstGeom>
                  </pic:spPr>
                </pic:pic>
              </a:graphicData>
            </a:graphic>
          </wp:inline>
        </w:drawing>
      </w:r>
    </w:p>
    <w:p w:rsidR="00213749" w:rsidRDefault="002737AA" w:rsidP="002737AA">
      <w:pPr>
        <w:pStyle w:val="Caption"/>
        <w:jc w:val="center"/>
      </w:pPr>
      <w:bookmarkStart w:id="163" w:name="_Ref344393546"/>
      <w:r>
        <w:t xml:space="preserve">Figure </w:t>
      </w:r>
      <w:r w:rsidR="00A73CFD">
        <w:fldChar w:fldCharType="begin"/>
      </w:r>
      <w:r w:rsidR="00A73CFD">
        <w:instrText xml:space="preserve"> SEQ Figure \* ARABIC </w:instrText>
      </w:r>
      <w:r w:rsidR="00A73CFD">
        <w:fldChar w:fldCharType="separate"/>
      </w:r>
      <w:r w:rsidR="00BB1458">
        <w:rPr>
          <w:noProof/>
        </w:rPr>
        <w:t>23</w:t>
      </w:r>
      <w:r w:rsidR="00A73CFD">
        <w:rPr>
          <w:noProof/>
        </w:rPr>
        <w:fldChar w:fldCharType="end"/>
      </w:r>
      <w:bookmarkEnd w:id="163"/>
      <w:r>
        <w:t>: Ping RTTs and losses from SLAC to UTEM &amp; MIU, Nov. 2012</w:t>
      </w:r>
    </w:p>
    <w:p w:rsidR="002737AA" w:rsidRDefault="002737AA" w:rsidP="005729B9">
      <w:pPr>
        <w:jc w:val="both"/>
      </w:pPr>
      <w:r>
        <w:t xml:space="preserve">This bears further investigation to classify the Malaysian hosts with daily congestion, </w:t>
      </w:r>
      <w:r w:rsidR="0013102F">
        <w:t xml:space="preserve">so as </w:t>
      </w:r>
      <w:r>
        <w:t>to help decide where to add capacity.</w:t>
      </w:r>
    </w:p>
    <w:p w:rsidR="002737AA" w:rsidRDefault="002737AA" w:rsidP="005729B9">
      <w:pPr>
        <w:jc w:val="both"/>
      </w:pPr>
    </w:p>
    <w:p w:rsidR="002737AA" w:rsidRDefault="002737AA" w:rsidP="005729B9">
      <w:pPr>
        <w:jc w:val="both"/>
      </w:pPr>
      <w:r>
        <w:t>As part of an evaluation on whether to add extra capacity at UNIMAS, MYREN upgraded the off-site link from 200Mbsp to 500Mbps from Dec 3</w:t>
      </w:r>
      <w:r w:rsidRPr="002737AA">
        <w:rPr>
          <w:vertAlign w:val="superscript"/>
        </w:rPr>
        <w:t>rd</w:t>
      </w:r>
      <w:r>
        <w:t xml:space="preserve"> through Dec 9, 2012.</w:t>
      </w:r>
      <w:r w:rsidR="0013102F">
        <w:t xml:space="preserve"> To assist in measuring the impact, we ran pings from SLAC to UNIMAS at one second intervals before, during, and following the upgrade. The results are shown below</w:t>
      </w:r>
      <w:r w:rsidR="00D05900">
        <w:t xml:space="preserve"> in </w:t>
      </w:r>
      <w:r w:rsidR="00D05900">
        <w:fldChar w:fldCharType="begin"/>
      </w:r>
      <w:r w:rsidR="00D05900">
        <w:instrText xml:space="preserve"> REF _Ref345681751 \h </w:instrText>
      </w:r>
      <w:r w:rsidR="00D05900">
        <w:fldChar w:fldCharType="separate"/>
      </w:r>
      <w:r w:rsidR="00D05900">
        <w:t xml:space="preserve">Figure </w:t>
      </w:r>
      <w:r w:rsidR="00D05900">
        <w:rPr>
          <w:noProof/>
        </w:rPr>
        <w:t>24</w:t>
      </w:r>
      <w:r w:rsidR="00D05900">
        <w:fldChar w:fldCharType="end"/>
      </w:r>
      <w:r w:rsidR="0013102F">
        <w:t xml:space="preserve">. There was no loss. The main observation was that </w:t>
      </w:r>
      <w:r w:rsidR="00834986">
        <w:t>the huge</w:t>
      </w:r>
      <w:r w:rsidR="0013102F">
        <w:t xml:space="preserve"> spikes before and after the upgrade were no longer present during the upgrade. Looking in more detail at the distributions of RTT we were able to </w:t>
      </w:r>
      <w:r w:rsidR="0013102F">
        <w:lastRenderedPageBreak/>
        <w:t>show a 9% improvement in the average RTT, and a 14% improvement in the node of the distributions.</w:t>
      </w:r>
    </w:p>
    <w:p w:rsidR="0013102F" w:rsidRDefault="0013102F" w:rsidP="005729B9">
      <w:pPr>
        <w:jc w:val="both"/>
      </w:pPr>
    </w:p>
    <w:p w:rsidR="00834986" w:rsidRDefault="0013102F" w:rsidP="005729B9">
      <w:pPr>
        <w:keepNext/>
        <w:jc w:val="center"/>
      </w:pPr>
      <w:r>
        <w:rPr>
          <w:noProof/>
          <w:lang w:eastAsia="en-US"/>
        </w:rPr>
        <w:drawing>
          <wp:inline distT="0" distB="0" distL="0" distR="0" wp14:anchorId="64795ED3" wp14:editId="1F379ECB">
            <wp:extent cx="4572000" cy="3103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1429" cy="3103122"/>
                    </a:xfrm>
                    <a:prstGeom prst="rect">
                      <a:avLst/>
                    </a:prstGeom>
                  </pic:spPr>
                </pic:pic>
              </a:graphicData>
            </a:graphic>
          </wp:inline>
        </w:drawing>
      </w:r>
    </w:p>
    <w:p w:rsidR="00834986" w:rsidRDefault="00834986" w:rsidP="005729B9">
      <w:pPr>
        <w:pStyle w:val="Caption"/>
        <w:jc w:val="center"/>
      </w:pPr>
      <w:bookmarkStart w:id="164" w:name="_Ref345681751"/>
      <w:r>
        <w:t xml:space="preserve">Figure </w:t>
      </w:r>
      <w:r w:rsidR="00A73CFD">
        <w:fldChar w:fldCharType="begin"/>
      </w:r>
      <w:r w:rsidR="00A73CFD">
        <w:instrText xml:space="preserve"> SEQ Figure \* ARABIC </w:instrText>
      </w:r>
      <w:r w:rsidR="00A73CFD">
        <w:fldChar w:fldCharType="separate"/>
      </w:r>
      <w:r w:rsidR="00BB1458">
        <w:rPr>
          <w:noProof/>
        </w:rPr>
        <w:t>24</w:t>
      </w:r>
      <w:r w:rsidR="00A73CFD">
        <w:rPr>
          <w:noProof/>
        </w:rPr>
        <w:fldChar w:fldCharType="end"/>
      </w:r>
      <w:bookmarkEnd w:id="164"/>
      <w:r>
        <w:t>: RTTs measured from SLAC to UNIMAS  to illustrate the impact of an off-site network connection upgrade from200Mbp to 500Mbps</w:t>
      </w:r>
    </w:p>
    <w:p w:rsidR="008D4613" w:rsidRDefault="008D4613" w:rsidP="005729B9">
      <w:pPr>
        <w:pStyle w:val="Caption"/>
        <w:jc w:val="both"/>
      </w:pPr>
      <w:bookmarkStart w:id="165" w:name="IEPM-BW_Results"/>
      <w:bookmarkStart w:id="166" w:name="_Case_Study_for"/>
      <w:bookmarkStart w:id="167" w:name="PapersandPresentations-Talks(Mostrecentf"/>
      <w:bookmarkStart w:id="168" w:name="_Toc313910357"/>
      <w:bookmarkStart w:id="169" w:name="_Toc313910129"/>
      <w:bookmarkStart w:id="170" w:name="_Toc313909780"/>
      <w:bookmarkStart w:id="171" w:name="Recommendations"/>
      <w:bookmarkStart w:id="172" w:name="_Toc190137775"/>
      <w:bookmarkStart w:id="173" w:name="_Toc220922331"/>
      <w:bookmarkStart w:id="174" w:name="_Toc252631291"/>
      <w:bookmarkStart w:id="175" w:name="_Toc312072621"/>
      <w:bookmarkStart w:id="176" w:name="_Toc313909793"/>
      <w:bookmarkStart w:id="177" w:name="_Toc313910142"/>
      <w:bookmarkStart w:id="178" w:name="_Toc313910370"/>
      <w:bookmarkEnd w:id="135"/>
      <w:bookmarkEnd w:id="136"/>
      <w:bookmarkEnd w:id="154"/>
      <w:bookmarkEnd w:id="155"/>
      <w:bookmarkEnd w:id="156"/>
      <w:bookmarkEnd w:id="157"/>
      <w:bookmarkEnd w:id="158"/>
      <w:bookmarkEnd w:id="159"/>
      <w:bookmarkEnd w:id="160"/>
      <w:bookmarkEnd w:id="165"/>
      <w:bookmarkEnd w:id="166"/>
      <w:bookmarkEnd w:id="167"/>
    </w:p>
    <w:p w:rsidR="00834986" w:rsidRDefault="00834986" w:rsidP="005729B9">
      <w:pPr>
        <w:jc w:val="both"/>
      </w:pPr>
      <w:r>
        <w:t>The final measurement made so far in this preliminary study is the Unreachability of hosts between November 1</w:t>
      </w:r>
      <w:r w:rsidRPr="00834986">
        <w:rPr>
          <w:vertAlign w:val="superscript"/>
        </w:rPr>
        <w:t>st</w:t>
      </w:r>
      <w:r>
        <w:t xml:space="preserve"> and November 26</w:t>
      </w:r>
      <w:r w:rsidRPr="00834986">
        <w:rPr>
          <w:vertAlign w:val="superscript"/>
        </w:rPr>
        <w:t>th</w:t>
      </w:r>
      <w:r>
        <w:t xml:space="preserve"> 2012.</w:t>
      </w:r>
      <w:r w:rsidRPr="00834986">
        <w:t xml:space="preserve"> </w:t>
      </w:r>
      <w:r>
        <w:t>Unreachable from SLAC Nov 1-26, 2012</w:t>
      </w:r>
      <w:r w:rsidR="005729B9">
        <w:t>. The following hosts exhibi</w:t>
      </w:r>
      <w:r>
        <w:t>ted Unreachability.</w:t>
      </w:r>
    </w:p>
    <w:p w:rsidR="00834986" w:rsidRDefault="00834986" w:rsidP="00834986">
      <w:pPr>
        <w:pStyle w:val="ListParagraph"/>
        <w:numPr>
          <w:ilvl w:val="0"/>
          <w:numId w:val="41"/>
        </w:numPr>
      </w:pPr>
      <w:r>
        <w:t xml:space="preserve">92% </w:t>
      </w:r>
      <w:proofErr w:type="spellStart"/>
      <w:r>
        <w:t>Allianze</w:t>
      </w:r>
      <w:proofErr w:type="spellEnd"/>
      <w:r>
        <w:t xml:space="preserve"> University College</w:t>
      </w:r>
    </w:p>
    <w:p w:rsidR="00834986" w:rsidRDefault="00834986" w:rsidP="00834986">
      <w:pPr>
        <w:pStyle w:val="ListParagraph"/>
        <w:numPr>
          <w:ilvl w:val="0"/>
          <w:numId w:val="41"/>
        </w:numPr>
      </w:pPr>
      <w:r>
        <w:t>20% www.ocesb.com.my (</w:t>
      </w:r>
      <w:proofErr w:type="spellStart"/>
      <w:r>
        <w:t>Speedtest</w:t>
      </w:r>
      <w:proofErr w:type="spellEnd"/>
      <w:r>
        <w:t>)</w:t>
      </w:r>
    </w:p>
    <w:p w:rsidR="00834986" w:rsidRDefault="00834986" w:rsidP="00834986">
      <w:pPr>
        <w:pStyle w:val="ListParagraph"/>
        <w:numPr>
          <w:ilvl w:val="0"/>
          <w:numId w:val="41"/>
        </w:numPr>
      </w:pPr>
      <w:r>
        <w:t xml:space="preserve">17% </w:t>
      </w:r>
      <w:proofErr w:type="spellStart"/>
      <w:r>
        <w:t>Universiti</w:t>
      </w:r>
      <w:proofErr w:type="spellEnd"/>
      <w:r>
        <w:t xml:space="preserve"> </w:t>
      </w:r>
      <w:proofErr w:type="spellStart"/>
      <w:r>
        <w:t>Teknologi</w:t>
      </w:r>
      <w:proofErr w:type="spellEnd"/>
      <w:r>
        <w:t xml:space="preserve"> </w:t>
      </w:r>
      <w:proofErr w:type="spellStart"/>
      <w:r>
        <w:t>Petronas,Bandar</w:t>
      </w:r>
      <w:proofErr w:type="spellEnd"/>
      <w:r>
        <w:t xml:space="preserve"> Seri </w:t>
      </w:r>
      <w:proofErr w:type="spellStart"/>
      <w:r>
        <w:t>Iskandar</w:t>
      </w:r>
      <w:proofErr w:type="spellEnd"/>
    </w:p>
    <w:p w:rsidR="00834986" w:rsidRDefault="00834986" w:rsidP="00834986">
      <w:pPr>
        <w:pStyle w:val="ListParagraph"/>
        <w:numPr>
          <w:ilvl w:val="0"/>
          <w:numId w:val="41"/>
        </w:numPr>
      </w:pPr>
      <w:r>
        <w:t xml:space="preserve">4% University Malaysia Kelantan </w:t>
      </w:r>
    </w:p>
    <w:p w:rsidR="005729B9" w:rsidRDefault="005729B9" w:rsidP="005729B9">
      <w:r>
        <w:t>The following hosts were 100% available:</w:t>
      </w:r>
    </w:p>
    <w:p w:rsidR="00834986" w:rsidRDefault="00834986" w:rsidP="005729B9">
      <w:pPr>
        <w:pStyle w:val="ListParagraph"/>
        <w:numPr>
          <w:ilvl w:val="0"/>
          <w:numId w:val="44"/>
        </w:numPr>
      </w:pPr>
      <w:r>
        <w:t xml:space="preserve">MIMOS, UNIMAS, Sultan </w:t>
      </w:r>
      <w:proofErr w:type="spellStart"/>
      <w:r>
        <w:t>Zainal</w:t>
      </w:r>
      <w:proofErr w:type="spellEnd"/>
      <w:r>
        <w:t xml:space="preserve"> </w:t>
      </w:r>
      <w:proofErr w:type="spellStart"/>
      <w:r>
        <w:t>Abidin</w:t>
      </w:r>
      <w:proofErr w:type="spellEnd"/>
      <w:r>
        <w:t xml:space="preserve"> University, USIM, University </w:t>
      </w:r>
      <w:proofErr w:type="spellStart"/>
      <w:r>
        <w:t>Teknologi</w:t>
      </w:r>
      <w:proofErr w:type="spellEnd"/>
      <w:r>
        <w:t xml:space="preserve"> Malaysia, Sultan </w:t>
      </w:r>
      <w:proofErr w:type="spellStart"/>
      <w:r>
        <w:t>Idris</w:t>
      </w:r>
      <w:proofErr w:type="spellEnd"/>
      <w:r>
        <w:t xml:space="preserve"> University of Education</w:t>
      </w:r>
    </w:p>
    <w:p w:rsidR="005729B9" w:rsidRDefault="005729B9" w:rsidP="005729B9"/>
    <w:p w:rsidR="005729B9" w:rsidRDefault="0049182F" w:rsidP="005729B9">
      <w:pPr>
        <w:jc w:val="both"/>
      </w:pPr>
      <w:r>
        <w:t xml:space="preserve">We </w:t>
      </w:r>
      <w:r w:rsidR="005729B9">
        <w:t>follow</w:t>
      </w:r>
      <w:r>
        <w:t>ed</w:t>
      </w:r>
      <w:r w:rsidR="005729B9">
        <w:t xml:space="preserve"> up the above studies with an investigation of the routing </w:t>
      </w:r>
      <w:r>
        <w:t>from UNIMAS to Malaysi</w:t>
      </w:r>
      <w:r w:rsidR="005729B9">
        <w:t>a</w:t>
      </w:r>
      <w:r>
        <w:t>n hosts</w:t>
      </w:r>
      <w:r w:rsidR="005729B9">
        <w:t xml:space="preserve"> and between </w:t>
      </w:r>
      <w:r>
        <w:t xml:space="preserve">UNIMAS </w:t>
      </w:r>
      <w:r w:rsidR="005729B9">
        <w:t>and other S. E. Asia countries</w:t>
      </w:r>
      <w:r>
        <w:rPr>
          <w:rStyle w:val="FootnoteReference"/>
        </w:rPr>
        <w:footnoteReference w:id="39"/>
      </w:r>
      <w:r w:rsidR="005729B9">
        <w:t xml:space="preserve">. </w:t>
      </w:r>
      <w:r>
        <w:t xml:space="preserve"> We also looked at the Directivity for each of the countries</w:t>
      </w:r>
      <w:r w:rsidR="00DA6FDA">
        <w:t>. Apart from Western Malaysia the Directivity is very small</w:t>
      </w:r>
    </w:p>
    <w:p w:rsidR="0049182F" w:rsidRDefault="0049182F" w:rsidP="005729B9">
      <w:pPr>
        <w:jc w:val="both"/>
      </w:pPr>
    </w:p>
    <w:p w:rsidR="0049182F" w:rsidRPr="004A7262" w:rsidRDefault="0049182F" w:rsidP="0049182F">
      <w:pPr>
        <w:pStyle w:val="ListParagraph"/>
        <w:numPr>
          <w:ilvl w:val="0"/>
          <w:numId w:val="44"/>
        </w:numPr>
        <w:jc w:val="both"/>
      </w:pPr>
      <w:r w:rsidRPr="004A7262">
        <w:t xml:space="preserve">Western MY Directivity ~ 0.45. The routes are pretty direct via Kuching  to </w:t>
      </w:r>
      <w:proofErr w:type="spellStart"/>
      <w:r w:rsidRPr="004A7262">
        <w:t>Mersing</w:t>
      </w:r>
      <w:proofErr w:type="spellEnd"/>
      <w:r w:rsidRPr="004A7262">
        <w:t xml:space="preserve"> in Western Malaysia</w:t>
      </w:r>
    </w:p>
    <w:p w:rsidR="00DA6FDA" w:rsidRPr="004A7262" w:rsidRDefault="00DA6FDA" w:rsidP="0049182F">
      <w:pPr>
        <w:pStyle w:val="ListParagraph"/>
        <w:numPr>
          <w:ilvl w:val="0"/>
          <w:numId w:val="44"/>
        </w:numPr>
        <w:jc w:val="both"/>
      </w:pPr>
      <w:r w:rsidRPr="004A7262">
        <w:rPr>
          <w:iCs/>
          <w:color w:val="333333"/>
          <w:shd w:val="clear" w:color="auto" w:fill="FFFFFF"/>
        </w:rPr>
        <w:t>BR Directivity ~ 0.07. Very indirect goes via</w:t>
      </w:r>
      <w:r w:rsidRPr="004A7262">
        <w:t xml:space="preserve"> W. Malaysia and Hong Kong</w:t>
      </w:r>
    </w:p>
    <w:p w:rsidR="0049182F" w:rsidRPr="004A7262" w:rsidRDefault="0049182F" w:rsidP="0049182F">
      <w:pPr>
        <w:pStyle w:val="ListParagraph"/>
        <w:numPr>
          <w:ilvl w:val="0"/>
          <w:numId w:val="44"/>
        </w:numPr>
        <w:jc w:val="both"/>
      </w:pPr>
      <w:r w:rsidRPr="004A7262">
        <w:t xml:space="preserve">PH Directivity ~ 0.22. Goes via </w:t>
      </w:r>
      <w:r w:rsidR="00DA6FDA" w:rsidRPr="004A7262">
        <w:t xml:space="preserve">W. Malaysia and </w:t>
      </w:r>
      <w:r w:rsidRPr="004A7262">
        <w:t>Japan</w:t>
      </w:r>
    </w:p>
    <w:p w:rsidR="0049182F" w:rsidRPr="004A7262" w:rsidRDefault="0049182F" w:rsidP="0049182F">
      <w:pPr>
        <w:pStyle w:val="ListParagraph"/>
        <w:numPr>
          <w:ilvl w:val="0"/>
          <w:numId w:val="44"/>
        </w:numPr>
        <w:jc w:val="both"/>
      </w:pPr>
      <w:r w:rsidRPr="004A7262">
        <w:t xml:space="preserve">ID Directivity ~ 0.17. Goes via </w:t>
      </w:r>
      <w:r w:rsidR="00DA6FDA" w:rsidRPr="004A7262">
        <w:t xml:space="preserve">W. Malaysia and </w:t>
      </w:r>
      <w:r w:rsidRPr="004A7262">
        <w:t>Hong Kong</w:t>
      </w:r>
    </w:p>
    <w:p w:rsidR="0049182F" w:rsidRPr="004A7262" w:rsidRDefault="00DA6FDA" w:rsidP="00DA6FDA">
      <w:pPr>
        <w:pStyle w:val="ListParagraph"/>
        <w:numPr>
          <w:ilvl w:val="0"/>
          <w:numId w:val="44"/>
        </w:numPr>
        <w:jc w:val="both"/>
      </w:pPr>
      <w:r w:rsidRPr="004A7262">
        <w:lastRenderedPageBreak/>
        <w:t>TH Directivity ~ 0.3. Goes via W. Malaysia and HK</w:t>
      </w:r>
    </w:p>
    <w:p w:rsidR="0049182F" w:rsidRPr="004A7262" w:rsidRDefault="00DA6FDA" w:rsidP="0049182F">
      <w:pPr>
        <w:pStyle w:val="ListParagraph"/>
        <w:numPr>
          <w:ilvl w:val="0"/>
          <w:numId w:val="44"/>
        </w:numPr>
        <w:jc w:val="both"/>
      </w:pPr>
      <w:r w:rsidRPr="004A7262">
        <w:t>KH Directivity ~ 0.16. Goes via W. Malaysi</w:t>
      </w:r>
      <w:r w:rsidR="0049182F" w:rsidRPr="004A7262">
        <w:t>a</w:t>
      </w:r>
      <w:r w:rsidRPr="004A7262">
        <w:t>, HK</w:t>
      </w:r>
    </w:p>
    <w:p w:rsidR="0049182F" w:rsidRPr="004A7262" w:rsidRDefault="0049182F" w:rsidP="0049182F">
      <w:pPr>
        <w:pStyle w:val="ListParagraph"/>
        <w:numPr>
          <w:ilvl w:val="0"/>
          <w:numId w:val="44"/>
        </w:numPr>
        <w:jc w:val="both"/>
      </w:pPr>
      <w:r w:rsidRPr="004A7262">
        <w:t xml:space="preserve">SG </w:t>
      </w:r>
      <w:r w:rsidR="00DA6FDA" w:rsidRPr="004A7262">
        <w:t xml:space="preserve">Directivity </w:t>
      </w:r>
      <w:r w:rsidRPr="004A7262">
        <w:t>~</w:t>
      </w:r>
      <w:r w:rsidR="00DA6FDA" w:rsidRPr="004A7262">
        <w:t xml:space="preserve"> </w:t>
      </w:r>
      <w:r w:rsidRPr="004A7262">
        <w:t>0.23</w:t>
      </w:r>
      <w:r w:rsidR="00DA6FDA" w:rsidRPr="004A7262">
        <w:t>. Via W. Malaysia and Singapore</w:t>
      </w:r>
    </w:p>
    <w:p w:rsidR="00056A4A" w:rsidRDefault="004A7262" w:rsidP="00056A4A">
      <w:pPr>
        <w:jc w:val="both"/>
      </w:pPr>
      <w:r>
        <w:t>We can understand these Directivities by looking at t</w:t>
      </w:r>
      <w:r w:rsidR="00056A4A">
        <w:t xml:space="preserve">he </w:t>
      </w:r>
      <w:r>
        <w:t>simplified map</w:t>
      </w:r>
      <w:r>
        <w:rPr>
          <w:rStyle w:val="FootnoteReference"/>
        </w:rPr>
        <w:footnoteReference w:id="40"/>
      </w:r>
      <w:r>
        <w:t xml:space="preserve"> </w:t>
      </w:r>
      <w:r w:rsidR="00D05900">
        <w:t xml:space="preserve">in </w:t>
      </w:r>
      <w:r w:rsidR="00D05900">
        <w:fldChar w:fldCharType="begin"/>
      </w:r>
      <w:r w:rsidR="00D05900">
        <w:instrText xml:space="preserve"> REF _Ref345681789 \h </w:instrText>
      </w:r>
      <w:r w:rsidR="00D05900">
        <w:fldChar w:fldCharType="separate"/>
      </w:r>
      <w:r w:rsidR="00D05900">
        <w:t xml:space="preserve">Figure </w:t>
      </w:r>
      <w:r w:rsidR="00D05900">
        <w:rPr>
          <w:noProof/>
        </w:rPr>
        <w:t>25</w:t>
      </w:r>
      <w:r w:rsidR="00D05900">
        <w:fldChar w:fldCharType="end"/>
      </w:r>
      <w:r>
        <w:t xml:space="preserve"> that </w:t>
      </w:r>
      <w:r w:rsidR="00056A4A">
        <w:t xml:space="preserve">shows the cable routes in the region together </w:t>
      </w:r>
      <w:r>
        <w:t xml:space="preserve">with </w:t>
      </w:r>
      <w:r w:rsidR="00056A4A">
        <w:t>the various countries.</w:t>
      </w:r>
      <w:r>
        <w:t xml:space="preserve"> In addition to the routes shown in the map, there is a direct cable connection connecting Sabah and Sarawak (but not Brunei) via Kuching to </w:t>
      </w:r>
      <w:proofErr w:type="spellStart"/>
      <w:r>
        <w:t>Mersing</w:t>
      </w:r>
      <w:proofErr w:type="spellEnd"/>
      <w:r>
        <w:t xml:space="preserve"> in Western Malaysia</w:t>
      </w:r>
      <w:r>
        <w:rPr>
          <w:rStyle w:val="FootnoteReference"/>
        </w:rPr>
        <w:footnoteReference w:id="41"/>
      </w:r>
      <w:r>
        <w:t>.</w:t>
      </w:r>
    </w:p>
    <w:p w:rsidR="004A7262" w:rsidRDefault="004A7262" w:rsidP="00056A4A">
      <w:pPr>
        <w:jc w:val="both"/>
      </w:pPr>
    </w:p>
    <w:p w:rsidR="004A7262" w:rsidRDefault="004A7262" w:rsidP="004A7262">
      <w:pPr>
        <w:keepNext/>
        <w:spacing w:after="200" w:line="276" w:lineRule="auto"/>
        <w:jc w:val="center"/>
      </w:pPr>
      <w:r>
        <w:rPr>
          <w:noProof/>
          <w:lang w:eastAsia="en-US"/>
        </w:rPr>
        <w:drawing>
          <wp:inline distT="0" distB="0" distL="0" distR="0" wp14:anchorId="33D398EE" wp14:editId="579EAB5D">
            <wp:extent cx="1905000" cy="3145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04762" cy="3144608"/>
                    </a:xfrm>
                    <a:prstGeom prst="rect">
                      <a:avLst/>
                    </a:prstGeom>
                  </pic:spPr>
                </pic:pic>
              </a:graphicData>
            </a:graphic>
          </wp:inline>
        </w:drawing>
      </w:r>
    </w:p>
    <w:p w:rsidR="004A7262" w:rsidRDefault="004A7262" w:rsidP="004A7262">
      <w:pPr>
        <w:pStyle w:val="Caption"/>
        <w:jc w:val="center"/>
      </w:pPr>
      <w:bookmarkStart w:id="179" w:name="_Ref345681789"/>
      <w:r>
        <w:t xml:space="preserve">Figure </w:t>
      </w:r>
      <w:r w:rsidR="00A73CFD">
        <w:fldChar w:fldCharType="begin"/>
      </w:r>
      <w:r w:rsidR="00A73CFD">
        <w:instrText xml:space="preserve"> SEQ Figure \* ARABIC </w:instrText>
      </w:r>
      <w:r w:rsidR="00A73CFD">
        <w:fldChar w:fldCharType="separate"/>
      </w:r>
      <w:r w:rsidR="00BB1458">
        <w:rPr>
          <w:noProof/>
        </w:rPr>
        <w:t>25</w:t>
      </w:r>
      <w:r w:rsidR="00A73CFD">
        <w:rPr>
          <w:noProof/>
        </w:rPr>
        <w:fldChar w:fldCharType="end"/>
      </w:r>
      <w:bookmarkEnd w:id="179"/>
      <w:r>
        <w:t>: map showing the Internet connection routes in S. E. Asia</w:t>
      </w:r>
    </w:p>
    <w:p w:rsidR="00834986" w:rsidRPr="004A7262" w:rsidRDefault="00834986" w:rsidP="004A7262">
      <w:pPr>
        <w:spacing w:after="200" w:line="276" w:lineRule="auto"/>
        <w:jc w:val="center"/>
      </w:pPr>
      <w:r>
        <w:br w:type="page"/>
      </w:r>
    </w:p>
    <w:p w:rsidR="00083288" w:rsidRPr="00083288" w:rsidRDefault="00083288" w:rsidP="00083288">
      <w:pPr>
        <w:keepNext/>
        <w:spacing w:before="240" w:after="60"/>
        <w:outlineLvl w:val="0"/>
        <w:rPr>
          <w:rFonts w:ascii="Cambria" w:eastAsia="Times New Roman" w:hAnsi="Cambria"/>
          <w:b/>
          <w:bCs/>
          <w:kern w:val="32"/>
          <w:sz w:val="32"/>
          <w:szCs w:val="32"/>
        </w:rPr>
      </w:pPr>
      <w:bookmarkStart w:id="180" w:name="_Toc344485571"/>
      <w:bookmarkStart w:id="181" w:name="_Toc346996107"/>
      <w:r w:rsidRPr="00083288">
        <w:rPr>
          <w:rFonts w:ascii="Cambria" w:eastAsia="Times New Roman" w:hAnsi="Cambria"/>
          <w:b/>
          <w:bCs/>
          <w:kern w:val="32"/>
          <w:sz w:val="32"/>
          <w:szCs w:val="32"/>
        </w:rPr>
        <w:lastRenderedPageBreak/>
        <w:t>High Performance Network Monitoring</w:t>
      </w:r>
      <w:bookmarkEnd w:id="180"/>
      <w:bookmarkEnd w:id="181"/>
    </w:p>
    <w:p w:rsidR="00083288" w:rsidRPr="00083288" w:rsidRDefault="00083288" w:rsidP="00083288">
      <w:pPr>
        <w:keepNext/>
        <w:spacing w:before="240" w:after="60"/>
        <w:outlineLvl w:val="1"/>
        <w:rPr>
          <w:rFonts w:ascii="Arial" w:hAnsi="Arial" w:cs="Arial"/>
          <w:b/>
          <w:bCs/>
          <w:i/>
          <w:iCs/>
          <w:sz w:val="28"/>
          <w:szCs w:val="28"/>
        </w:rPr>
      </w:pPr>
      <w:bookmarkStart w:id="182" w:name="_Toc344485572"/>
      <w:bookmarkStart w:id="183" w:name="_Toc346996108"/>
      <w:r w:rsidRPr="00083288">
        <w:rPr>
          <w:rFonts w:ascii="Arial" w:hAnsi="Arial" w:cs="Arial"/>
          <w:b/>
          <w:bCs/>
          <w:i/>
          <w:iCs/>
          <w:sz w:val="28"/>
          <w:szCs w:val="28"/>
        </w:rPr>
        <w:t>New and Ongoing Monitoring and Diagnostic Efforts in HEP</w:t>
      </w:r>
      <w:bookmarkEnd w:id="182"/>
      <w:bookmarkEnd w:id="183"/>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9"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60" w:history="1">
        <w:r w:rsidRPr="00083288">
          <w:rPr>
            <w:color w:val="0000FF"/>
            <w:u w:val="single"/>
          </w:rPr>
          <w:t>NLANR/DAST Advisor project</w:t>
        </w:r>
      </w:hyperlink>
      <w:r w:rsidRPr="00083288">
        <w:rPr>
          <w:vertAlign w:val="superscript"/>
        </w:rPr>
        <w:footnoteReference w:id="43"/>
      </w:r>
      <w:r w:rsidRPr="00083288">
        <w:t xml:space="preserve"> and the </w:t>
      </w:r>
      <w:hyperlink r:id="rId61"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62"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63"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64"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65"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4"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84"/>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FE7259C" wp14:editId="03DCE0E9">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85" w:name="_Ref345707321"/>
      <w:r>
        <w:t xml:space="preserve">Figure </w:t>
      </w:r>
      <w:r w:rsidR="00A73CFD">
        <w:fldChar w:fldCharType="begin"/>
      </w:r>
      <w:r w:rsidR="00A73CFD">
        <w:instrText xml:space="preserve"> SEQ Figure \* ARABIC </w:instrText>
      </w:r>
      <w:r w:rsidR="00A73CFD">
        <w:fldChar w:fldCharType="separate"/>
      </w:r>
      <w:r>
        <w:rPr>
          <w:noProof/>
        </w:rPr>
        <w:t>26</w:t>
      </w:r>
      <w:r w:rsidR="00A73CFD">
        <w:rPr>
          <w:noProof/>
        </w:rPr>
        <w:fldChar w:fldCharType="end"/>
      </w:r>
      <w:bookmarkEnd w:id="185"/>
      <w:r>
        <w:t xml:space="preserve">: </w:t>
      </w:r>
      <w:r w:rsidRPr="007225F0">
        <w:t>Example OWAMP test between two USATLAS Tier-2's (bi-directional testing is enabled)</w:t>
      </w:r>
      <w:r w:rsidR="002B13C8">
        <w:t xml:space="preserve"> showing the minimum one way delays and losses for each direction. </w:t>
      </w:r>
    </w:p>
    <w:p w:rsidR="00083288" w:rsidRPr="00083288" w:rsidRDefault="00083288" w:rsidP="002B13C8">
      <w:pPr>
        <w:keepNext/>
        <w:jc w:val="center"/>
      </w:pPr>
      <w:r w:rsidRPr="00083288">
        <w:rPr>
          <w:noProof/>
          <w:lang w:eastAsia="en-US"/>
        </w:rPr>
        <w:drawing>
          <wp:inline distT="0" distB="0" distL="0" distR="0" wp14:anchorId="14335472" wp14:editId="103B4374">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6" w:name="_Ref34570733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86"/>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1AF10D46" wp14:editId="2C96F2D3">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7" w:name="_Ref3457074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7"/>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69"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70"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09A7639B" wp14:editId="75A4EF32">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8" w:name="_Ref34570768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8"/>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9" w:name="_Toc344485574"/>
      <w:bookmarkStart w:id="190" w:name="_Toc346996110"/>
      <w:r w:rsidRPr="00083288">
        <w:rPr>
          <w:rFonts w:ascii="Arial" w:hAnsi="Arial" w:cs="Arial"/>
          <w:b/>
          <w:bCs/>
          <w:i/>
          <w:iCs/>
          <w:sz w:val="28"/>
          <w:szCs w:val="28"/>
        </w:rPr>
        <w:t>LHCOPN Monitoring</w:t>
      </w:r>
      <w:bookmarkEnd w:id="189"/>
      <w:r w:rsidRPr="00083288">
        <w:rPr>
          <w:rFonts w:ascii="Arial" w:hAnsi="Arial" w:cs="Arial"/>
          <w:b/>
          <w:bCs/>
          <w:i/>
          <w:iCs/>
          <w:sz w:val="28"/>
          <w:szCs w:val="28"/>
        </w:rPr>
        <w:t xml:space="preserve"> History</w:t>
      </w:r>
      <w:bookmarkEnd w:id="190"/>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72"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73"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6"/>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0A063CF0" wp14:editId="2C5C6B47">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91" w:name="_Ref34570772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91"/>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p>
    <w:p w:rsidR="00083288" w:rsidRPr="00083288" w:rsidRDefault="00083288" w:rsidP="00083288">
      <w:pPr>
        <w:keepNext/>
        <w:spacing w:before="240" w:after="60"/>
        <w:outlineLvl w:val="1"/>
        <w:rPr>
          <w:rFonts w:ascii="Arial" w:hAnsi="Arial" w:cs="Arial"/>
          <w:b/>
          <w:bCs/>
          <w:i/>
          <w:iCs/>
          <w:sz w:val="28"/>
          <w:szCs w:val="28"/>
        </w:rPr>
      </w:pPr>
      <w:bookmarkStart w:id="192" w:name="_Toc344485575"/>
      <w:bookmarkStart w:id="193" w:name="_Toc346996111"/>
      <w:r w:rsidRPr="00083288">
        <w:rPr>
          <w:rFonts w:ascii="Arial" w:hAnsi="Arial" w:cs="Arial"/>
          <w:b/>
          <w:bCs/>
          <w:i/>
          <w:iCs/>
          <w:sz w:val="28"/>
          <w:szCs w:val="28"/>
        </w:rPr>
        <w:t>LHCONE</w:t>
      </w:r>
      <w:bookmarkEnd w:id="192"/>
      <w:r w:rsidRPr="00083288">
        <w:rPr>
          <w:rFonts w:ascii="Arial" w:hAnsi="Arial" w:cs="Arial"/>
          <w:b/>
          <w:bCs/>
          <w:i/>
          <w:iCs/>
          <w:sz w:val="28"/>
          <w:szCs w:val="28"/>
        </w:rPr>
        <w:t xml:space="preserve"> Monitoring History</w:t>
      </w:r>
      <w:bookmarkEnd w:id="193"/>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7"/>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5C47EB6" wp14:editId="3E3DEC67">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4" w:name="_Ref34570779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4"/>
      <w:r w:rsidRPr="00083288">
        <w:rPr>
          <w:b/>
          <w:bCs/>
          <w:sz w:val="20"/>
          <w:szCs w:val="20"/>
        </w:rPr>
        <w:t xml:space="preserve">: The “selected site” LHCONE monitoring page showing the early setup for monitoring.  The URL is </w:t>
      </w:r>
      <w:hyperlink r:id="rId76" w:history="1">
        <w:r w:rsidRPr="00083288">
          <w:rPr>
            <w:b/>
            <w:bCs/>
            <w:color w:val="0000FF"/>
            <w:sz w:val="20"/>
            <w:szCs w:val="20"/>
            <w:u w:val="single"/>
          </w:rPr>
          <w:t>https://perfsonar.usatlas.bnl.gov:8443/exda/?page=25&amp;cloudName=LHCONE</w:t>
        </w:r>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5" w:name="_Toc346996112"/>
      <w:bookmarkStart w:id="196" w:name="_Toc344485576"/>
      <w:r w:rsidRPr="00083288">
        <w:rPr>
          <w:rFonts w:eastAsia="Times New Roman"/>
          <w:b/>
          <w:bCs/>
          <w:sz w:val="27"/>
          <w:szCs w:val="27"/>
        </w:rPr>
        <w:t>Additional Complementary End-to-End Monitoring</w:t>
      </w:r>
      <w:bookmarkEnd w:id="195"/>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14C9574A" wp14:editId="0B26714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7" w:name="_Ref3457080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7"/>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78"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8" w:name="_Toc346996113"/>
      <w:r w:rsidRPr="00083288">
        <w:rPr>
          <w:rFonts w:eastAsia="Times New Roman"/>
          <w:b/>
          <w:bCs/>
          <w:sz w:val="27"/>
          <w:szCs w:val="27"/>
        </w:rPr>
        <w:t>Summary: Progress in HEP Network Monitoring for 2012</w:t>
      </w:r>
      <w:bookmarkEnd w:id="198"/>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79" w:history="1">
        <w:r w:rsidRPr="00083288">
          <w:rPr>
            <w:color w:val="0000FF"/>
            <w:u w:val="single"/>
          </w:rPr>
          <w:t>GLIF</w:t>
        </w:r>
      </w:hyperlink>
      <w:r w:rsidRPr="00083288">
        <w:rPr>
          <w:vertAlign w:val="superscript"/>
        </w:rPr>
        <w:footnoteReference w:id="48"/>
      </w:r>
      <w:r w:rsidRPr="00083288">
        <w:t xml:space="preserve"> and </w:t>
      </w:r>
      <w:hyperlink r:id="rId80" w:history="1">
        <w:r w:rsidRPr="00083288">
          <w:rPr>
            <w:color w:val="0000FF"/>
            <w:u w:val="single"/>
          </w:rPr>
          <w:t>DICE</w:t>
        </w:r>
      </w:hyperlink>
      <w:r w:rsidRPr="00083288">
        <w:rPr>
          <w:vertAlign w:val="superscript"/>
        </w:rPr>
        <w:footnoteReference w:id="49"/>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9" w:name="_Toc346996114"/>
      <w:r w:rsidRPr="00083288">
        <w:rPr>
          <w:b/>
          <w:i/>
          <w:iCs/>
          <w:sz w:val="28"/>
          <w:szCs w:val="28"/>
        </w:rPr>
        <w:t>Related HEP Network Resear</w:t>
      </w:r>
      <w:r w:rsidRPr="00083288">
        <w:rPr>
          <w:rFonts w:ascii="Arial" w:hAnsi="Arial" w:cs="Arial"/>
          <w:bCs/>
          <w:i/>
          <w:iCs/>
          <w:sz w:val="28"/>
          <w:szCs w:val="28"/>
        </w:rPr>
        <w:t>ch</w:t>
      </w:r>
      <w:bookmarkEnd w:id="196"/>
      <w:bookmarkEnd w:id="199"/>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50"/>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51"/>
      </w:r>
      <w:r w:rsidRPr="00083288">
        <w:t xml:space="preserve"> (finished Dec 2009), </w:t>
      </w:r>
      <w:hyperlink r:id="rId81" w:history="1">
        <w:proofErr w:type="spellStart"/>
        <w:r w:rsidRPr="00083288">
          <w:rPr>
            <w:color w:val="0000FF"/>
            <w:u w:val="single"/>
          </w:rPr>
          <w:t>LambdaStation</w:t>
        </w:r>
        <w:proofErr w:type="spellEnd"/>
      </w:hyperlink>
      <w:r w:rsidRPr="00083288">
        <w:rPr>
          <w:vertAlign w:val="superscript"/>
        </w:rPr>
        <w:footnoteReference w:id="52"/>
      </w:r>
      <w:r w:rsidRPr="00083288">
        <w:t xml:space="preserve"> (finished 2009), </w:t>
      </w:r>
      <w:hyperlink r:id="rId82" w:history="1">
        <w:r w:rsidRPr="00083288">
          <w:rPr>
            <w:color w:val="0000FF"/>
            <w:u w:val="single"/>
          </w:rPr>
          <w:t>OSCARS</w:t>
        </w:r>
      </w:hyperlink>
      <w:r w:rsidRPr="00083288">
        <w:rPr>
          <w:vertAlign w:val="superscript"/>
        </w:rPr>
        <w:footnoteReference w:id="53"/>
      </w:r>
      <w:r w:rsidRPr="00083288">
        <w:t xml:space="preserve">, and the associated follow-on projects </w:t>
      </w:r>
      <w:proofErr w:type="spellStart"/>
      <w:r w:rsidRPr="00083288">
        <w:t>StorNet</w:t>
      </w:r>
      <w:proofErr w:type="spellEnd"/>
      <w:r w:rsidRPr="00083288">
        <w:t xml:space="preserve">, VNODs and </w:t>
      </w:r>
      <w:hyperlink r:id="rId83" w:history="1">
        <w:r w:rsidRPr="00083288">
          <w:rPr>
            <w:color w:val="0000FF"/>
            <w:u w:val="single"/>
          </w:rPr>
          <w:t>ESCPS</w:t>
        </w:r>
      </w:hyperlink>
      <w:r w:rsidRPr="00083288">
        <w:rPr>
          <w:vertAlign w:val="superscript"/>
        </w:rPr>
        <w:footnoteReference w:id="54"/>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84" w:history="1">
        <w:r w:rsidRPr="00083288">
          <w:rPr>
            <w:color w:val="0000FF"/>
            <w:u w:val="single"/>
          </w:rPr>
          <w:t>DYNES</w:t>
        </w:r>
      </w:hyperlink>
      <w:r w:rsidRPr="00083288">
        <w:rPr>
          <w:vertAlign w:val="superscript"/>
        </w:rPr>
        <w:footnoteReference w:id="55"/>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00" w:name="_Toc313910361"/>
      <w:bookmarkStart w:id="201" w:name="_Toc313910133"/>
      <w:bookmarkStart w:id="202" w:name="_Toc313909784"/>
      <w:bookmarkStart w:id="203" w:name="_Toc312072612"/>
      <w:bookmarkStart w:id="204" w:name="_Toc252631283"/>
      <w:bookmarkStart w:id="205" w:name="_Toc346996115"/>
      <w:bookmarkEnd w:id="168"/>
      <w:bookmarkEnd w:id="169"/>
      <w:bookmarkEnd w:id="170"/>
      <w:r>
        <w:t>Comparison with HEP Needs</w:t>
      </w:r>
      <w:bookmarkEnd w:id="200"/>
      <w:bookmarkEnd w:id="201"/>
      <w:bookmarkEnd w:id="202"/>
      <w:bookmarkEnd w:id="203"/>
      <w:bookmarkEnd w:id="204"/>
      <w:bookmarkEnd w:id="205"/>
    </w:p>
    <w:p w:rsidR="00176DEA" w:rsidRDefault="005B6707" w:rsidP="00176DEA">
      <w:pPr>
        <w:spacing w:before="100" w:beforeAutospacing="1" w:after="100" w:afterAutospacing="1"/>
        <w:jc w:val="both"/>
      </w:pPr>
      <w:r>
        <w:t xml:space="preserve">Previous studies of HEP needs, </w:t>
      </w:r>
      <w:r w:rsidR="00176DEA">
        <w:t>for example the TAN Report (</w:t>
      </w:r>
      <w:hyperlink r:id="rId85"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6" w:name="_Toc346996116"/>
      <w:r w:rsidRPr="002D0910">
        <w:lastRenderedPageBreak/>
        <w:t>Recommendations</w:t>
      </w:r>
      <w:bookmarkEnd w:id="171"/>
      <w:bookmarkEnd w:id="172"/>
      <w:bookmarkEnd w:id="173"/>
      <w:bookmarkEnd w:id="174"/>
      <w:bookmarkEnd w:id="175"/>
      <w:bookmarkEnd w:id="176"/>
      <w:bookmarkEnd w:id="177"/>
      <w:bookmarkEnd w:id="178"/>
      <w:bookmarkEnd w:id="206"/>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86"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7" w:name="_Toc190137776"/>
      <w:bookmarkStart w:id="208" w:name="_Toc220922332"/>
      <w:bookmarkStart w:id="209" w:name="_Toc252631292"/>
      <w:bookmarkStart w:id="210" w:name="_Toc312072622"/>
      <w:bookmarkStart w:id="211" w:name="_Toc313909794"/>
      <w:bookmarkStart w:id="212" w:name="_Toc313910143"/>
      <w:bookmarkStart w:id="213" w:name="_Toc313910371"/>
      <w:bookmarkStart w:id="214" w:name="_Toc346996117"/>
      <w:r w:rsidRPr="002D0910">
        <w:t>Future Support</w:t>
      </w:r>
      <w:bookmarkEnd w:id="207"/>
      <w:bookmarkEnd w:id="208"/>
      <w:bookmarkEnd w:id="209"/>
      <w:bookmarkEnd w:id="210"/>
      <w:bookmarkEnd w:id="211"/>
      <w:bookmarkEnd w:id="212"/>
      <w:bookmarkEnd w:id="213"/>
      <w:bookmarkEnd w:id="214"/>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5" w:name="_Toc190137777"/>
      <w:bookmarkStart w:id="216" w:name="_Toc220922333"/>
      <w:bookmarkStart w:id="217" w:name="_Toc252631293"/>
      <w:bookmarkStart w:id="218" w:name="_Toc312072623"/>
      <w:bookmarkStart w:id="219" w:name="_Toc313909795"/>
      <w:bookmarkStart w:id="220" w:name="_Toc313910144"/>
      <w:bookmarkStart w:id="221" w:name="_Toc313910372"/>
      <w:bookmarkStart w:id="222" w:name="_Toc346996118"/>
      <w:r w:rsidRPr="002D0910">
        <w:t>Acknowledgements</w:t>
      </w:r>
      <w:bookmarkEnd w:id="215"/>
      <w:bookmarkEnd w:id="216"/>
      <w:bookmarkEnd w:id="217"/>
      <w:bookmarkEnd w:id="218"/>
      <w:bookmarkEnd w:id="219"/>
      <w:bookmarkEnd w:id="220"/>
      <w:bookmarkEnd w:id="221"/>
      <w:bookmarkEnd w:id="222"/>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Anjum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6"/>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3" w:name="References"/>
      <w:bookmarkStart w:id="224" w:name="_Toc190137778"/>
      <w:bookmarkStart w:id="225" w:name="_Toc220922334"/>
      <w:bookmarkStart w:id="226" w:name="_Toc252631294"/>
      <w:r w:rsidRPr="002D0910" w:rsidDel="00C97FA5">
        <w:t xml:space="preserve"> </w:t>
      </w:r>
      <w:bookmarkEnd w:id="223"/>
      <w:bookmarkEnd w:id="224"/>
      <w:bookmarkEnd w:id="225"/>
      <w:bookmarkEnd w:id="226"/>
      <w:r w:rsidRPr="002D0910">
        <w:br/>
      </w:r>
      <w:r w:rsidRPr="002D0910">
        <w:br/>
      </w:r>
    </w:p>
    <w:p w:rsidR="004E1F15" w:rsidRDefault="004E1F15" w:rsidP="00E04032">
      <w:pPr>
        <w:pStyle w:val="Heading1"/>
      </w:pPr>
      <w:r w:rsidRPr="002D0910" w:rsidDel="000F070C">
        <w:lastRenderedPageBreak/>
        <w:t xml:space="preserve"> </w:t>
      </w:r>
      <w:bookmarkStart w:id="227" w:name="_Toc252631296"/>
      <w:bookmarkStart w:id="228" w:name="_Toc312072624"/>
      <w:bookmarkStart w:id="229" w:name="_Toc313909796"/>
      <w:bookmarkStart w:id="230" w:name="_Toc313910145"/>
      <w:bookmarkStart w:id="231" w:name="_Toc313910373"/>
      <w:bookmarkStart w:id="232" w:name="_Toc346996119"/>
      <w:r w:rsidRPr="00FD71E6">
        <w:t>Appendices</w:t>
      </w:r>
      <w:bookmarkEnd w:id="227"/>
      <w:bookmarkEnd w:id="228"/>
      <w:bookmarkEnd w:id="229"/>
      <w:bookmarkEnd w:id="230"/>
      <w:bookmarkEnd w:id="231"/>
      <w:bookmarkEnd w:id="232"/>
    </w:p>
    <w:p w:rsidR="00FE37AC" w:rsidRPr="007A5870" w:rsidRDefault="00E04032" w:rsidP="007A5870">
      <w:pPr>
        <w:pStyle w:val="Heading2"/>
      </w:pPr>
      <w:bookmarkStart w:id="233" w:name="_Toc346996120"/>
      <w:bookmarkStart w:id="234" w:name="_Toc312072627"/>
      <w:bookmarkStart w:id="235" w:name="_Ref312082973"/>
      <w:bookmarkStart w:id="236" w:name="_Ref312082977"/>
      <w:bookmarkStart w:id="237" w:name="_Toc313909799"/>
      <w:bookmarkStart w:id="238" w:name="_Toc313910148"/>
      <w:bookmarkStart w:id="239" w:name="_Toc313910376"/>
      <w:bookmarkStart w:id="240" w:name="_Ref252103243"/>
      <w:bookmarkStart w:id="241" w:name="_Toc252631297"/>
      <w:bookmarkStart w:id="242"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33"/>
    </w:p>
    <w:p w:rsidR="005F0B86" w:rsidRDefault="005F0B86" w:rsidP="005F0B86">
      <w:pPr>
        <w:rPr>
          <w:rFonts w:hAnsi="Symbol" w:hint="eastAsia"/>
        </w:rPr>
      </w:pPr>
    </w:p>
    <w:p w:rsidR="005F0B86" w:rsidRPr="005135B6" w:rsidRDefault="00381B8A" w:rsidP="005135B6">
      <w:pPr>
        <w:pStyle w:val="ListParagraph"/>
        <w:numPr>
          <w:ilvl w:val="0"/>
          <w:numId w:val="44"/>
        </w:numPr>
        <w:shd w:val="clear" w:color="auto" w:fill="FFFFFF"/>
        <w:spacing w:line="260" w:lineRule="atLeast"/>
        <w:rPr>
          <w:color w:val="333333"/>
        </w:rPr>
      </w:pPr>
      <w:hyperlink r:id="rId87" w:history="1">
        <w:proofErr w:type="spellStart"/>
        <w:r w:rsidR="005F0B86" w:rsidRPr="005135B6">
          <w:rPr>
            <w:rStyle w:val="Hyperlink"/>
            <w:color w:val="006DAF"/>
          </w:rPr>
          <w:t>PingER</w:t>
        </w:r>
        <w:proofErr w:type="spellEnd"/>
        <w:r w:rsidR="005F0B86" w:rsidRPr="005135B6">
          <w:rPr>
            <w:rStyle w:val="Hyperlink"/>
            <w:color w:val="006DAF"/>
          </w:rPr>
          <w:t xml:space="preserve"> Submission to the Silicon Valley Tech Awards 2012, Nov 2012.</w:t>
        </w:r>
      </w:hyperlink>
    </w:p>
    <w:p w:rsidR="005F0B86" w:rsidRPr="005135B6" w:rsidRDefault="00381B8A" w:rsidP="005135B6">
      <w:pPr>
        <w:pStyle w:val="ListParagraph"/>
        <w:numPr>
          <w:ilvl w:val="0"/>
          <w:numId w:val="44"/>
        </w:numPr>
        <w:shd w:val="clear" w:color="auto" w:fill="FFFFFF"/>
        <w:spacing w:line="260" w:lineRule="atLeast"/>
        <w:rPr>
          <w:color w:val="333333"/>
        </w:rPr>
      </w:pPr>
      <w:hyperlink r:id="rId88" w:history="1">
        <w:r w:rsidR="005F0B86" w:rsidRPr="005135B6">
          <w:rPr>
            <w:rStyle w:val="Hyperlink"/>
            <w:color w:val="006DAF"/>
          </w:rPr>
          <w:t>ICSU Grant Progress Report</w:t>
        </w:r>
      </w:hyperlink>
      <w:r w:rsidR="005F0B86" w:rsidRPr="005135B6">
        <w:rPr>
          <w:color w:val="333333"/>
        </w:rPr>
        <w:t xml:space="preserve">, see section 3 on </w:t>
      </w:r>
      <w:proofErr w:type="spellStart"/>
      <w:r w:rsidR="005F0B86" w:rsidRPr="005135B6">
        <w:rPr>
          <w:color w:val="333333"/>
        </w:rPr>
        <w:t>PingER</w:t>
      </w:r>
      <w:proofErr w:type="spellEnd"/>
      <w:r w:rsidR="005F0B86" w:rsidRPr="005135B6">
        <w:rPr>
          <w:color w:val="333333"/>
        </w:rPr>
        <w:t>.</w:t>
      </w:r>
    </w:p>
    <w:p w:rsidR="005F0B86" w:rsidRPr="005135B6" w:rsidRDefault="00381B8A" w:rsidP="005135B6">
      <w:pPr>
        <w:pStyle w:val="ListParagraph"/>
        <w:numPr>
          <w:ilvl w:val="0"/>
          <w:numId w:val="44"/>
        </w:numPr>
        <w:shd w:val="clear" w:color="auto" w:fill="FFFFFF"/>
        <w:spacing w:line="260" w:lineRule="atLeast"/>
      </w:pPr>
      <w:hyperlink r:id="rId89" w:history="1">
        <w:proofErr w:type="spellStart"/>
        <w:r w:rsidR="005F0B86" w:rsidRPr="005135B6">
          <w:rPr>
            <w:rStyle w:val="Hyperlink"/>
            <w:color w:val="006DAF"/>
          </w:rPr>
          <w:t>PingER</w:t>
        </w:r>
        <w:proofErr w:type="spellEnd"/>
        <w:r w:rsidR="005F0B86" w:rsidRPr="005135B6">
          <w:rPr>
            <w:rStyle w:val="Hyperlink"/>
            <w:color w:val="006DAF"/>
          </w:rPr>
          <w:t xml:space="preserve"> status report Jun 2012</w:t>
        </w:r>
      </w:hyperlink>
      <w:r w:rsidR="005F0B86" w:rsidRPr="005135B6">
        <w:rPr>
          <w:color w:val="333333"/>
        </w:rPr>
        <w:t>, for</w:t>
      </w:r>
      <w:r w:rsidR="005F0B86" w:rsidRPr="005135B6">
        <w:rPr>
          <w:rStyle w:val="apple-converted-space"/>
          <w:color w:val="333333"/>
        </w:rPr>
        <w:t> </w:t>
      </w:r>
      <w:proofErr w:type="spellStart"/>
      <w:r w:rsidR="002B75C2">
        <w:fldChar w:fldCharType="begin"/>
      </w:r>
      <w:r w:rsidR="002B75C2">
        <w:instrText xml:space="preserve"> HYPERLINK "http://www.egy.org/files/eGYAfrica_Intro.pdf" </w:instrText>
      </w:r>
      <w:r w:rsidR="002B75C2">
        <w:fldChar w:fldCharType="separate"/>
      </w:r>
      <w:r w:rsidR="005F0B86" w:rsidRPr="005135B6">
        <w:rPr>
          <w:rStyle w:val="Hyperlink"/>
          <w:color w:val="006DAF"/>
        </w:rPr>
        <w:t>eGYAfrica</w:t>
      </w:r>
      <w:proofErr w:type="spellEnd"/>
      <w:r w:rsidR="002B75C2">
        <w:rPr>
          <w:rStyle w:val="Hyperlink"/>
          <w:color w:val="006DAF"/>
        </w:rPr>
        <w:fldChar w:fldCharType="end"/>
      </w:r>
    </w:p>
    <w:p w:rsidR="005F0B86" w:rsidRPr="005135B6" w:rsidRDefault="00381B8A" w:rsidP="005135B6">
      <w:pPr>
        <w:pStyle w:val="ListParagraph"/>
        <w:numPr>
          <w:ilvl w:val="0"/>
          <w:numId w:val="44"/>
        </w:numPr>
      </w:pPr>
      <w:hyperlink r:id="rId90" w:history="1">
        <w:proofErr w:type="spellStart"/>
        <w:r w:rsidR="005F0B86" w:rsidRPr="005135B6">
          <w:rPr>
            <w:rStyle w:val="Hyperlink"/>
            <w:color w:val="006DAF"/>
            <w:shd w:val="clear" w:color="auto" w:fill="FFFFFF"/>
          </w:rPr>
          <w:t>PingER</w:t>
        </w:r>
        <w:proofErr w:type="spellEnd"/>
        <w:r w:rsidR="005F0B86" w:rsidRPr="005135B6">
          <w:rPr>
            <w:rStyle w:val="Hyperlink"/>
            <w:color w:val="006DAF"/>
            <w:shd w:val="clear" w:color="auto" w:fill="FFFFFF"/>
          </w:rPr>
          <w:t xml:space="preserve"> Installation</w:t>
        </w:r>
      </w:hyperlink>
      <w:r w:rsidR="005F0B86" w:rsidRPr="005135B6">
        <w:t xml:space="preserve">, Kashif </w:t>
      </w:r>
      <w:proofErr w:type="spellStart"/>
      <w:r w:rsidR="005F0B86" w:rsidRPr="005135B6">
        <w:t>Satar</w:t>
      </w:r>
      <w:proofErr w:type="spellEnd"/>
      <w:r w:rsidR="005F0B86" w:rsidRPr="005135B6">
        <w:t xml:space="preserve">, notes from hands on session at the </w:t>
      </w:r>
      <w:proofErr w:type="spellStart"/>
      <w:r w:rsidR="005F0B86" w:rsidRPr="005135B6">
        <w:t>PingER</w:t>
      </w:r>
      <w:proofErr w:type="spellEnd"/>
      <w:r w:rsidR="005F0B86" w:rsidRPr="005135B6">
        <w:t xml:space="preserve"> Workshop at the University of Malaysia in Sarawak, December 13-17, 2012</w:t>
      </w:r>
    </w:p>
    <w:p w:rsidR="005F0B86" w:rsidRDefault="00381B8A" w:rsidP="005135B6">
      <w:pPr>
        <w:pStyle w:val="ListParagraph"/>
        <w:numPr>
          <w:ilvl w:val="0"/>
          <w:numId w:val="44"/>
        </w:numPr>
      </w:pPr>
      <w:hyperlink r:id="rId91" w:history="1">
        <w:proofErr w:type="spellStart"/>
        <w:r w:rsidR="005F0B86" w:rsidRPr="005135B6">
          <w:rPr>
            <w:rStyle w:val="Hyperlink"/>
            <w:color w:val="006DAF"/>
          </w:rPr>
          <w:t>PingER</w:t>
        </w:r>
        <w:proofErr w:type="spellEnd"/>
        <w:r w:rsidR="005F0B86" w:rsidRPr="005135B6">
          <w:rPr>
            <w:rStyle w:val="Hyperlink"/>
            <w:color w:val="006DAF"/>
          </w:rPr>
          <w:t>: Navigating the web site and mining the data</w:t>
        </w:r>
      </w:hyperlink>
      <w:r w:rsidR="005F0B86">
        <w:t xml:space="preserve">, Les Cottrell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2" w:history="1">
        <w:proofErr w:type="spellStart"/>
        <w:r w:rsidR="005F0B86" w:rsidRPr="005135B6">
          <w:rPr>
            <w:rStyle w:val="Hyperlink"/>
            <w:color w:val="006DAF"/>
          </w:rPr>
          <w:t>PingER</w:t>
        </w:r>
        <w:proofErr w:type="spellEnd"/>
        <w:r w:rsidR="005F0B86" w:rsidRPr="005135B6">
          <w:rPr>
            <w:rStyle w:val="Hyperlink"/>
            <w:color w:val="006DAF"/>
          </w:rPr>
          <w:t xml:space="preserve"> in Pakistan</w:t>
        </w:r>
      </w:hyperlink>
      <w:r w:rsidR="005F0B86">
        <w:t xml:space="preserve">, Kashif </w:t>
      </w:r>
      <w:proofErr w:type="spellStart"/>
      <w:r w:rsidR="005F0B86">
        <w:t>Satar</w:t>
      </w:r>
      <w:proofErr w:type="spellEnd"/>
      <w:r w:rsidR="005F0B86">
        <w:t xml:space="preserve">,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3"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rPr>
          <w:rStyle w:val="apple-converted-space"/>
        </w:rPr>
        <w:t> </w:t>
      </w:r>
      <w:r w:rsidR="005F0B86">
        <w:t xml:space="preserve">Extended version, by Les Cottrell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4" w:history="1">
        <w:proofErr w:type="spellStart"/>
        <w:r w:rsidR="005F0B86" w:rsidRPr="005135B6">
          <w:rPr>
            <w:rStyle w:val="Hyperlink"/>
            <w:color w:val="006DAF"/>
          </w:rPr>
          <w:t>PingER</w:t>
        </w:r>
        <w:proofErr w:type="spellEnd"/>
        <w:r w:rsidR="005F0B86" w:rsidRPr="005135B6">
          <w:rPr>
            <w:rStyle w:val="Hyperlink"/>
            <w:color w:val="006DAF"/>
          </w:rPr>
          <w:t xml:space="preserve"> Deployment for PERN Performance Monitoring</w:t>
        </w:r>
      </w:hyperlink>
      <w:r w:rsidR="005F0B86">
        <w:t xml:space="preserve">, Anjum </w:t>
      </w:r>
      <w:proofErr w:type="spellStart"/>
      <w:r w:rsidR="005F0B86">
        <w:t>Navid</w:t>
      </w:r>
      <w:proofErr w:type="spellEnd"/>
      <w:r w:rsidR="005F0B86">
        <w:t>, at the Malaysia National Research and Education (MYREN) meeting, Kuala Lumpur, Malaysia, Dec 12, 2012.</w:t>
      </w:r>
    </w:p>
    <w:p w:rsidR="005F0B86" w:rsidRDefault="00381B8A" w:rsidP="005135B6">
      <w:pPr>
        <w:pStyle w:val="ListParagraph"/>
        <w:numPr>
          <w:ilvl w:val="0"/>
          <w:numId w:val="44"/>
        </w:numPr>
      </w:pPr>
      <w:hyperlink r:id="rId95"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t>, by Les Cottrell at the Malaysia National Research and Education (MYREN) meeting, Kuala Lumpur, Malaysia, Dec 12, 2012.</w:t>
      </w:r>
    </w:p>
    <w:p w:rsidR="005F0B86" w:rsidRDefault="00381B8A" w:rsidP="005135B6">
      <w:pPr>
        <w:pStyle w:val="ListParagraph"/>
        <w:numPr>
          <w:ilvl w:val="0"/>
          <w:numId w:val="44"/>
        </w:numPr>
      </w:pPr>
      <w:hyperlink r:id="rId96" w:history="1">
        <w:r w:rsidR="005F0B86" w:rsidRPr="005135B6">
          <w:rPr>
            <w:rStyle w:val="Hyperlink"/>
            <w:color w:val="006DAF"/>
          </w:rPr>
          <w:t>The World-wide Digital Divide and Africa</w:t>
        </w:r>
      </w:hyperlink>
      <w:r w:rsidR="005F0B86">
        <w:t xml:space="preserve">, Les Cottrell presentation at the </w:t>
      </w:r>
      <w:proofErr w:type="spellStart"/>
      <w:r w:rsidR="005F0B86">
        <w:t>eGYAfrica</w:t>
      </w:r>
      <w:proofErr w:type="spellEnd"/>
      <w:r w:rsidR="005F0B86">
        <w:t xml:space="preserve"> 2012 Workshop, Better Internet Connectivity for Research and Education in Africa, Nairobi, Kenya, Oct 24-26, 2012.</w:t>
      </w:r>
    </w:p>
    <w:p w:rsidR="005F0B86" w:rsidRDefault="00381B8A" w:rsidP="005135B6">
      <w:pPr>
        <w:pStyle w:val="ListParagraph"/>
        <w:numPr>
          <w:ilvl w:val="0"/>
          <w:numId w:val="44"/>
        </w:numPr>
      </w:pPr>
      <w:hyperlink r:id="rId97" w:history="1">
        <w:proofErr w:type="spellStart"/>
        <w:r w:rsidR="005F0B86" w:rsidRPr="005135B6">
          <w:rPr>
            <w:rStyle w:val="Hyperlink"/>
            <w:color w:val="006DAF"/>
          </w:rPr>
          <w:t>PingER</w:t>
        </w:r>
        <w:proofErr w:type="spellEnd"/>
        <w:r w:rsidR="005F0B86" w:rsidRPr="005135B6">
          <w:rPr>
            <w:rStyle w:val="Hyperlink"/>
            <w:color w:val="006DAF"/>
          </w:rPr>
          <w:t>: getting a lot from a simple utility</w:t>
        </w:r>
      </w:hyperlink>
      <w:r w:rsidR="005F0B86">
        <w:t>, Les Cottrell, Summer 2012 Joint Techs, Stanford CA, July 16, 2012</w:t>
      </w:r>
    </w:p>
    <w:p w:rsidR="005F0B86" w:rsidRDefault="00381B8A" w:rsidP="005135B6">
      <w:pPr>
        <w:pStyle w:val="ListParagraph"/>
        <w:numPr>
          <w:ilvl w:val="0"/>
          <w:numId w:val="44"/>
        </w:numPr>
      </w:pPr>
      <w:hyperlink r:id="rId98" w:history="1">
        <w:r w:rsidR="005F0B86" w:rsidRPr="005135B6">
          <w:rPr>
            <w:rStyle w:val="Hyperlink"/>
            <w:color w:val="006DAF"/>
          </w:rPr>
          <w:t>MOU between SLAC &amp; the University of Malaysia in Sarawak (UNIMAS)</w:t>
        </w:r>
      </w:hyperlink>
      <w:r w:rsidR="005F0B86">
        <w:t>, presentation by Les Cottrell to SLAC CIO, June 15, 2012.</w:t>
      </w:r>
    </w:p>
    <w:p w:rsidR="00B62FA6" w:rsidRDefault="00E04032" w:rsidP="004E1F15">
      <w:pPr>
        <w:pStyle w:val="Heading2"/>
      </w:pPr>
      <w:bookmarkStart w:id="243" w:name="_Toc346996121"/>
      <w:r>
        <w:t>Appendix B</w:t>
      </w:r>
      <w:r w:rsidR="00B62FA6">
        <w:t>: New tools added in 201</w:t>
      </w:r>
      <w:r w:rsidR="002A7123">
        <w:t>2</w:t>
      </w:r>
      <w:bookmarkEnd w:id="243"/>
    </w:p>
    <w:p w:rsidR="00B62FA6" w:rsidRDefault="00B62FA6" w:rsidP="00B62FA6">
      <w:pPr>
        <w:pStyle w:val="Heading3"/>
      </w:pPr>
      <w:bookmarkStart w:id="244" w:name="_Toc346996122"/>
      <w:r>
        <w:t>Tools and Infrastructure</w:t>
      </w:r>
      <w:bookmarkEnd w:id="244"/>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w:t>
      </w:r>
      <w:r w:rsidR="005143EF">
        <w:t>gtable.pl</w:t>
      </w:r>
      <w:r>
        <w:t xml:space="preserve"> </w:t>
      </w:r>
      <w:r w:rsidR="008F6C2B">
        <w:t xml:space="preserve">table to add access to the </w:t>
      </w:r>
      <w:proofErr w:type="spellStart"/>
      <w:r w:rsidR="008F6C2B">
        <w:t>traceroutes</w:t>
      </w:r>
      <w:proofErr w:type="spellEnd"/>
      <w:r w:rsidR="008F6C2B">
        <w:t>, and the most recent data in graphical, tabular and downloadable formats.</w:t>
      </w:r>
      <w:r>
        <w:t xml:space="preserve">  </w:t>
      </w:r>
    </w:p>
    <w:p w:rsidR="00B62FA6" w:rsidRDefault="008F6C2B" w:rsidP="00B62FA6">
      <w:pPr>
        <w:numPr>
          <w:ilvl w:val="0"/>
          <w:numId w:val="30"/>
        </w:numPr>
        <w:spacing w:before="120"/>
        <w:jc w:val="both"/>
      </w:pPr>
      <w:r>
        <w:t>E</w:t>
      </w:r>
      <w:r w:rsidR="00B62FA6">
        <w:t>xtension:</w:t>
      </w:r>
    </w:p>
    <w:p w:rsidR="00B62FA6" w:rsidRDefault="002A7123" w:rsidP="005143EF">
      <w:pPr>
        <w:numPr>
          <w:ilvl w:val="1"/>
          <w:numId w:val="30"/>
        </w:numPr>
        <w:spacing w:before="120"/>
        <w:jc w:val="both"/>
      </w:pPr>
      <w:r>
        <w:t xml:space="preserve">The number of working </w:t>
      </w:r>
      <w:proofErr w:type="spellStart"/>
      <w:r>
        <w:t>PingER</w:t>
      </w:r>
      <w:proofErr w:type="spellEnd"/>
      <w:r>
        <w:t xml:space="preserve"> monitoring hosts increased from 66 in Jan 2012 to 70 in Dec 2012. Of these those in Pakistan increased from 32 to 38</w:t>
      </w:r>
    </w:p>
    <w:p w:rsidR="00B62FA6" w:rsidRDefault="002A7123" w:rsidP="00B62FA6">
      <w:pPr>
        <w:numPr>
          <w:ilvl w:val="1"/>
          <w:numId w:val="30"/>
        </w:numPr>
        <w:spacing w:before="120"/>
        <w:jc w:val="both"/>
      </w:pPr>
      <w:r>
        <w:t>Incorporating the</w:t>
      </w:r>
      <w:r w:rsidR="00B62FA6">
        <w:t xml:space="preserve"> new </w:t>
      </w:r>
      <w:r>
        <w:t xml:space="preserve">Directivity </w:t>
      </w:r>
      <w:r w:rsidR="00B62FA6">
        <w:t>metric</w:t>
      </w:r>
      <w:r>
        <w:t xml:space="preserve"> into the analysis for </w:t>
      </w:r>
      <w:r w:rsidR="005143EF">
        <w:t>pingtable.pl</w:t>
      </w:r>
      <w:r w:rsidR="00B62FA6">
        <w:t>.</w:t>
      </w:r>
    </w:p>
    <w:p w:rsidR="00B62FA6" w:rsidRDefault="00B62FA6" w:rsidP="00B62FA6"/>
    <w:p w:rsidR="004E1F15" w:rsidRDefault="004E1F15" w:rsidP="004E1F15">
      <w:pPr>
        <w:pStyle w:val="Heading2"/>
      </w:pPr>
      <w:bookmarkStart w:id="245" w:name="_Toc346996123"/>
      <w:r>
        <w:lastRenderedPageBreak/>
        <w:t xml:space="preserve">Appendix </w:t>
      </w:r>
      <w:r w:rsidR="00E04032">
        <w:t>C</w:t>
      </w:r>
      <w:r>
        <w:t xml:space="preserve">: </w:t>
      </w:r>
      <w:bookmarkEnd w:id="234"/>
      <w:bookmarkEnd w:id="235"/>
      <w:bookmarkEnd w:id="236"/>
      <w:bookmarkEnd w:id="237"/>
      <w:bookmarkEnd w:id="238"/>
      <w:bookmarkEnd w:id="239"/>
      <w:proofErr w:type="spellStart"/>
      <w:r w:rsidR="000E26A9">
        <w:t>PingER</w:t>
      </w:r>
      <w:proofErr w:type="spellEnd"/>
      <w:r w:rsidR="000E26A9">
        <w:t xml:space="preserve"> Project History in 2012</w:t>
      </w:r>
      <w:bookmarkEnd w:id="245"/>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7"/>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99"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8"/>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100" w:history="1">
        <w:r w:rsidRPr="000E26A9">
          <w:rPr>
            <w:rStyle w:val="Hyperlink"/>
            <w:color w:val="006DAF"/>
          </w:rPr>
          <w:t>talk</w:t>
        </w:r>
      </w:hyperlink>
      <w:r w:rsidR="003F1830">
        <w:rPr>
          <w:rStyle w:val="FootnoteReference"/>
          <w:color w:val="333333"/>
        </w:rPr>
        <w:footnoteReference w:id="59"/>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1" w:history="1">
        <w:r w:rsidRPr="000E26A9">
          <w:rPr>
            <w:rStyle w:val="Hyperlink"/>
            <w:color w:val="006DAF"/>
          </w:rPr>
          <w:t>talk</w:t>
        </w:r>
      </w:hyperlink>
      <w:r w:rsidR="003F1830">
        <w:rPr>
          <w:rStyle w:val="FootnoteReference"/>
          <w:color w:val="333333"/>
        </w:rPr>
        <w:footnoteReference w:id="60"/>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2" w:history="1">
        <w:r w:rsidRPr="000E26A9">
          <w:rPr>
            <w:rStyle w:val="Hyperlink"/>
            <w:color w:val="006DAF"/>
          </w:rPr>
          <w:t>talk</w:t>
        </w:r>
      </w:hyperlink>
      <w:r w:rsidR="003F1830">
        <w:rPr>
          <w:rStyle w:val="FootnoteReference"/>
          <w:color w:val="333333"/>
        </w:rPr>
        <w:footnoteReference w:id="61"/>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46" w:name="_Toc190137735"/>
      <w:bookmarkStart w:id="247" w:name="_Toc220922299"/>
      <w:bookmarkStart w:id="248" w:name="_Toc252631265"/>
      <w:bookmarkStart w:id="249" w:name="_Ref312070642"/>
      <w:bookmarkStart w:id="250" w:name="_Toc312072625"/>
      <w:bookmarkStart w:id="251" w:name="_Toc313909797"/>
      <w:bookmarkStart w:id="252" w:name="_Toc313910146"/>
      <w:bookmarkStart w:id="253" w:name="_Toc313910374"/>
      <w:bookmarkStart w:id="254" w:name="_Toc346996124"/>
      <w:bookmarkEnd w:id="240"/>
      <w:bookmarkEnd w:id="241"/>
      <w:bookmarkEnd w:id="242"/>
      <w:r>
        <w:t>Appendix D</w:t>
      </w:r>
      <w:r w:rsidRPr="008D6355">
        <w:t>: ICFA/SCIC Network Monitoring Working Group</w:t>
      </w:r>
      <w:bookmarkEnd w:id="246"/>
      <w:bookmarkEnd w:id="247"/>
      <w:bookmarkEnd w:id="248"/>
      <w:bookmarkEnd w:id="249"/>
      <w:bookmarkEnd w:id="250"/>
      <w:bookmarkEnd w:id="251"/>
      <w:bookmarkEnd w:id="252"/>
      <w:bookmarkEnd w:id="253"/>
      <w:bookmarkEnd w:id="25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103" w:history="1">
        <w:r w:rsidRPr="002D0910">
          <w:rPr>
            <w:rStyle w:val="Hyperlink"/>
          </w:rPr>
          <w:t>ICFA/SCIC meeting at CERN in March 2002</w:t>
        </w:r>
        <w:r>
          <w:rPr>
            <w:rStyle w:val="FootnoteReference"/>
            <w:color w:val="0000FF"/>
            <w:u w:val="single"/>
          </w:rPr>
          <w:footnoteReference w:id="6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A73CFD">
        <w:fldChar w:fldCharType="begin"/>
      </w:r>
      <w:r w:rsidR="00A73CFD">
        <w:instrText xml:space="preserve"> SEQ Table \* ARABIC </w:instrText>
      </w:r>
      <w:r w:rsidR="00A73CFD">
        <w:fldChar w:fldCharType="separate"/>
      </w:r>
      <w:r>
        <w:rPr>
          <w:noProof/>
        </w:rPr>
        <w:t>7</w:t>
      </w:r>
      <w:r w:rsidR="00A73CFD">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381B8A" w:rsidP="00DC13DD">
            <w:hyperlink r:id="rId104"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381B8A" w:rsidP="00DC13DD">
            <w:hyperlink r:id="rId105" w:history="1">
              <w:r w:rsidR="00E04032" w:rsidRPr="002D0910">
                <w:rPr>
                  <w:rStyle w:val="Hyperlink"/>
                </w:rPr>
                <w:t>smckee@umich.edu</w:t>
              </w:r>
            </w:hyperlink>
          </w:p>
        </w:tc>
      </w:tr>
    </w:tbl>
    <w:p w:rsidR="00E04032" w:rsidRPr="002D0910" w:rsidRDefault="00E04032" w:rsidP="00E04032">
      <w:pPr>
        <w:pStyle w:val="Heading3"/>
      </w:pPr>
      <w:bookmarkStart w:id="255" w:name="Goals_of_the_Working_Group"/>
      <w:bookmarkStart w:id="256" w:name="_Toc190137736"/>
      <w:bookmarkStart w:id="257" w:name="_Toc220922300"/>
      <w:bookmarkStart w:id="258" w:name="_Toc252631266"/>
      <w:bookmarkStart w:id="259" w:name="_Toc312072626"/>
      <w:bookmarkStart w:id="260" w:name="_Toc313909798"/>
      <w:bookmarkStart w:id="261" w:name="_Toc313910147"/>
      <w:bookmarkStart w:id="262" w:name="_Toc313910375"/>
      <w:bookmarkStart w:id="263" w:name="_Toc346996125"/>
      <w:r w:rsidRPr="002D0910">
        <w:t>Goals of the Working Group</w:t>
      </w:r>
      <w:bookmarkEnd w:id="255"/>
      <w:bookmarkEnd w:id="256"/>
      <w:bookmarkEnd w:id="257"/>
      <w:bookmarkEnd w:id="258"/>
      <w:bookmarkEnd w:id="259"/>
      <w:bookmarkEnd w:id="260"/>
      <w:bookmarkEnd w:id="261"/>
      <w:bookmarkEnd w:id="262"/>
      <w:bookmarkEnd w:id="263"/>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10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451" w:rsidRDefault="00204451" w:rsidP="004E1F15">
      <w:r>
        <w:separator/>
      </w:r>
    </w:p>
  </w:endnote>
  <w:endnote w:type="continuationSeparator" w:id="0">
    <w:p w:rsidR="00204451" w:rsidRDefault="00204451"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8A" w:rsidRDefault="00381B8A">
    <w:pPr>
      <w:pStyle w:val="Footer"/>
      <w:jc w:val="center"/>
    </w:pPr>
    <w:r>
      <w:fldChar w:fldCharType="begin"/>
    </w:r>
    <w:r>
      <w:instrText xml:space="preserve"> PAGE   \* MERGEFORMAT </w:instrText>
    </w:r>
    <w:r>
      <w:fldChar w:fldCharType="separate"/>
    </w:r>
    <w:r w:rsidR="0092373A">
      <w:rPr>
        <w:noProof/>
      </w:rPr>
      <w:t>31</w:t>
    </w:r>
    <w:r>
      <w:rPr>
        <w:noProof/>
      </w:rPr>
      <w:fldChar w:fldCharType="end"/>
    </w:r>
  </w:p>
  <w:p w:rsidR="00381B8A" w:rsidRDefault="00381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451" w:rsidRDefault="00204451" w:rsidP="004E1F15">
      <w:r>
        <w:separator/>
      </w:r>
    </w:p>
  </w:footnote>
  <w:footnote w:type="continuationSeparator" w:id="0">
    <w:p w:rsidR="00204451" w:rsidRDefault="00204451" w:rsidP="004E1F15">
      <w:r>
        <w:continuationSeparator/>
      </w:r>
    </w:p>
  </w:footnote>
  <w:footnote w:id="1">
    <w:p w:rsidR="00381B8A" w:rsidRDefault="00381B8A"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381B8A" w:rsidRDefault="00381B8A"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381B8A" w:rsidRDefault="00381B8A"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381B8A" w:rsidRDefault="00381B8A"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381B8A" w:rsidRDefault="00381B8A"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381B8A" w:rsidRDefault="00381B8A"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381B8A" w:rsidRDefault="00381B8A"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381B8A" w:rsidRDefault="00381B8A"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381B8A" w:rsidRDefault="00381B8A">
      <w:pPr>
        <w:pStyle w:val="FootnoteText"/>
      </w:pPr>
      <w:r>
        <w:rPr>
          <w:rStyle w:val="FootnoteReference"/>
        </w:rPr>
        <w:footnoteRef/>
      </w:r>
      <w:r>
        <w:t xml:space="preserve"> Silicon Valley Tech Awards, see </w:t>
      </w:r>
      <w:hyperlink r:id="rId4" w:history="1">
        <w:r w:rsidRPr="00D26529">
          <w:rPr>
            <w:rStyle w:val="Hyperlink"/>
          </w:rPr>
          <w:t>http://thetechawards.thetech.org/</w:t>
        </w:r>
      </w:hyperlink>
      <w:r>
        <w:t xml:space="preserve"> </w:t>
      </w:r>
    </w:p>
  </w:footnote>
  <w:footnote w:id="10">
    <w:p w:rsidR="00381B8A" w:rsidRDefault="00381B8A" w:rsidP="004E1F15">
      <w:pPr>
        <w:pStyle w:val="FootnoteText"/>
      </w:pPr>
      <w:r>
        <w:rPr>
          <w:rStyle w:val="FootnoteReference"/>
        </w:rPr>
        <w:footnoteRef/>
      </w:r>
      <w:r>
        <w:t xml:space="preserve"> ICFA/SCIC Monitoring Working Group’s Annual Reports, see </w:t>
      </w:r>
      <w:hyperlink r:id="rId5" w:anchor="annual" w:history="1">
        <w:r>
          <w:rPr>
            <w:rStyle w:val="Hyperlink"/>
            <w:rFonts w:eastAsiaTheme="majorEastAsia"/>
          </w:rPr>
          <w:t>http://www.slac.stanford.edu/xorg/icfa/scic-netmon/#annual</w:t>
        </w:r>
      </w:hyperlink>
    </w:p>
  </w:footnote>
  <w:footnote w:id="11">
    <w:p w:rsidR="00381B8A" w:rsidRDefault="00381B8A"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6"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2">
    <w:p w:rsidR="00381B8A" w:rsidRDefault="00381B8A"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7" w:history="1">
        <w:r w:rsidRPr="00B3515E">
          <w:rPr>
            <w:rStyle w:val="Hyperlink"/>
            <w:rFonts w:eastAsiaTheme="majorEastAsia"/>
          </w:rPr>
          <w:t>http://www.slac.stanford.edu/comp/net/wan-mon/tutorial.html</w:t>
        </w:r>
      </w:hyperlink>
      <w:r>
        <w:t xml:space="preserve"> </w:t>
      </w:r>
    </w:p>
  </w:footnote>
  <w:footnote w:id="13">
    <w:p w:rsidR="00381B8A" w:rsidRDefault="00381B8A"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4">
    <w:p w:rsidR="00381B8A" w:rsidRDefault="00381B8A"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8" w:history="1">
        <w:r w:rsidRPr="00B3515E">
          <w:rPr>
            <w:rStyle w:val="Hyperlink"/>
            <w:rFonts w:eastAsiaTheme="majorEastAsia"/>
          </w:rPr>
          <w:t>http://www.perfsonar.net/</w:t>
        </w:r>
      </w:hyperlink>
      <w:r>
        <w:t xml:space="preserve"> </w:t>
      </w:r>
    </w:p>
  </w:footnote>
  <w:footnote w:id="15">
    <w:p w:rsidR="00381B8A" w:rsidRDefault="00381B8A"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Deployment". Available </w:t>
      </w:r>
      <w:hyperlink r:id="rId9" w:history="1">
        <w:r w:rsidRPr="002D0910">
          <w:rPr>
            <w:rStyle w:val="Hyperlink"/>
            <w:rFonts w:eastAsiaTheme="majorEastAsia"/>
          </w:rPr>
          <w:t>http://www.slac.stanford.edu/comp/net/wan-mon/deploy.html</w:t>
        </w:r>
      </w:hyperlink>
    </w:p>
  </w:footnote>
  <w:footnote w:id="16">
    <w:p w:rsidR="00381B8A" w:rsidRDefault="00381B8A"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0" w:history="1">
        <w:r w:rsidRPr="002D0910">
          <w:rPr>
            <w:rStyle w:val="Hyperlink"/>
            <w:rFonts w:eastAsiaTheme="majorEastAsia"/>
          </w:rPr>
          <w:t>http://www.slac.stanford.edu/comp/net/wan-req.html</w:t>
        </w:r>
      </w:hyperlink>
    </w:p>
  </w:footnote>
  <w:footnote w:id="17">
    <w:p w:rsidR="00381B8A" w:rsidRDefault="00381B8A"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1" w:history="1">
        <w:r w:rsidRPr="00B3515E">
          <w:rPr>
            <w:rStyle w:val="Hyperlink"/>
            <w:rFonts w:eastAsiaTheme="majorEastAsia"/>
          </w:rPr>
          <w:t>http://esa.un.org/unpp/definition.html</w:t>
        </w:r>
      </w:hyperlink>
      <w:r>
        <w:t xml:space="preserve"> </w:t>
      </w:r>
    </w:p>
  </w:footnote>
  <w:footnote w:id="18">
    <w:p w:rsidR="00381B8A" w:rsidRDefault="00381B8A"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9">
    <w:p w:rsidR="00381B8A" w:rsidRDefault="00381B8A"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0">
    <w:p w:rsidR="00381B8A" w:rsidRDefault="00381B8A"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2"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1">
    <w:p w:rsidR="00381B8A" w:rsidRDefault="00381B8A" w:rsidP="004E1F15">
      <w:pPr>
        <w:pStyle w:val="FootnoteText"/>
      </w:pPr>
      <w:r>
        <w:rPr>
          <w:rStyle w:val="FootnoteReference"/>
        </w:rPr>
        <w:footnoteRef/>
      </w:r>
      <w:r>
        <w:t xml:space="preserve"> Geosynchronous satellite, see </w:t>
      </w:r>
      <w:hyperlink r:id="rId13" w:history="1">
        <w:r>
          <w:rPr>
            <w:rStyle w:val="Hyperlink"/>
            <w:rFonts w:eastAsiaTheme="majorEastAsia"/>
          </w:rPr>
          <w:t>http://en.wikipedia.org/wiki/Geosynchronous_satellite</w:t>
        </w:r>
      </w:hyperlink>
    </w:p>
  </w:footnote>
  <w:footnote w:id="22">
    <w:p w:rsidR="00381B8A" w:rsidRDefault="00381B8A" w:rsidP="004E1F15">
      <w:pPr>
        <w:pStyle w:val="FootnoteText"/>
      </w:pPr>
      <w:r>
        <w:rPr>
          <w:rStyle w:val="FootnoteReference"/>
        </w:rPr>
        <w:footnoteRef/>
      </w:r>
      <w:r>
        <w:t xml:space="preserve"> Republic of Congo Ready to Surf the High Speed Internet, see </w:t>
      </w:r>
      <w:hyperlink r:id="rId14" w:history="1">
        <w:r>
          <w:rPr>
            <w:rStyle w:val="Hyperlink"/>
            <w:rFonts w:eastAsiaTheme="majorEastAsia"/>
          </w:rPr>
          <w:t>http://www.afriqueavenir.org/en/2011/07/28/republic-of-the-congo-ready-to-surf-with-high-speed-internet/</w:t>
        </w:r>
      </w:hyperlink>
    </w:p>
  </w:footnote>
  <w:footnote w:id="23">
    <w:p w:rsidR="00381B8A" w:rsidRDefault="00381B8A" w:rsidP="004E1F15">
      <w:pPr>
        <w:pStyle w:val="FootnoteText"/>
      </w:pPr>
      <w:r>
        <w:rPr>
          <w:rStyle w:val="FootnoteReference"/>
        </w:rPr>
        <w:footnoteRef/>
      </w:r>
      <w:r>
        <w:t xml:space="preserve">  ACE Cable System, see </w:t>
      </w:r>
      <w:hyperlink r:id="rId15"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4">
    <w:p w:rsidR="00381B8A" w:rsidRDefault="00381B8A" w:rsidP="00C90B68">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381B8A" w:rsidRDefault="00381B8A">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7" w:anchor="variable" w:history="1">
        <w:r w:rsidRPr="002D273F">
          <w:rPr>
            <w:rStyle w:val="Hyperlink"/>
          </w:rPr>
          <w:t>http://www.slac.stanford.edu/comp/net/wan-mon/tutorial.html#variable</w:t>
        </w:r>
      </w:hyperlink>
      <w:r>
        <w:t xml:space="preserve"> </w:t>
      </w:r>
    </w:p>
  </w:footnote>
  <w:footnote w:id="26">
    <w:p w:rsidR="00381B8A" w:rsidRDefault="00381B8A"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7">
    <w:p w:rsidR="00381B8A" w:rsidRDefault="00381B8A">
      <w:pPr>
        <w:pStyle w:val="FootnoteText"/>
      </w:pPr>
      <w:r>
        <w:rPr>
          <w:rStyle w:val="FootnoteReference"/>
        </w:rPr>
        <w:footnoteRef/>
      </w:r>
      <w:r>
        <w:t xml:space="preserve"> African Undersea Cables, see </w:t>
      </w:r>
      <w:hyperlink r:id="rId18" w:history="1">
        <w:r w:rsidRPr="009E20D2">
          <w:rPr>
            <w:rStyle w:val="Hyperlink"/>
          </w:rPr>
          <w:t>http://manypossibilities.net/african-undersea-cables/</w:t>
        </w:r>
      </w:hyperlink>
      <w:r>
        <w:t xml:space="preserve"> </w:t>
      </w:r>
    </w:p>
  </w:footnote>
  <w:footnote w:id="28">
    <w:p w:rsidR="00381B8A" w:rsidRDefault="00381B8A"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29">
    <w:p w:rsidR="00381B8A" w:rsidRDefault="00381B8A"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0">
    <w:p w:rsidR="00381B8A" w:rsidRDefault="00381B8A"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1">
    <w:p w:rsidR="00381B8A" w:rsidRDefault="00381B8A">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2">
    <w:p w:rsidR="00381B8A" w:rsidRDefault="00381B8A">
      <w:pPr>
        <w:pStyle w:val="FootnoteText"/>
      </w:pPr>
      <w:r>
        <w:rPr>
          <w:rStyle w:val="FootnoteReference"/>
        </w:rPr>
        <w:footnoteRef/>
      </w:r>
      <w:r>
        <w:t xml:space="preserve"> Table 4 “</w:t>
      </w:r>
      <w:r w:rsidRPr="00F56937">
        <w:t>ICFA SCIC Network Monitoring Report</w:t>
      </w:r>
      <w:r>
        <w:t xml:space="preserve">, 2012”.  see </w:t>
      </w:r>
      <w:hyperlink r:id="rId22" w:history="1">
        <w:r w:rsidRPr="002D273F">
          <w:rPr>
            <w:rStyle w:val="Hyperlink"/>
          </w:rPr>
          <w:t>http://www.slac.stanford.edu/xorg/icfa/icfa-net-paper-jan12/report-jan12.docx</w:t>
        </w:r>
      </w:hyperlink>
      <w:r>
        <w:t xml:space="preserve"> </w:t>
      </w:r>
    </w:p>
  </w:footnote>
  <w:footnote w:id="33">
    <w:p w:rsidR="00381B8A" w:rsidRDefault="00381B8A"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4">
    <w:p w:rsidR="00381B8A" w:rsidRDefault="00381B8A">
      <w:pPr>
        <w:pStyle w:val="FootnoteText"/>
      </w:pPr>
      <w:r>
        <w:rPr>
          <w:rStyle w:val="FootnoteReference"/>
        </w:rPr>
        <w:footnoteRef/>
      </w:r>
      <w:r>
        <w:t xml:space="preserve"> “Nigeria 2012”, Les Cottrell, see </w:t>
      </w:r>
      <w:hyperlink r:id="rId23" w:history="1">
        <w:r w:rsidRPr="00FE75F7">
          <w:rPr>
            <w:rStyle w:val="Hyperlink"/>
          </w:rPr>
          <w:t>https://confluence.slac.stanford.edu/display/IEPM/Nigeria+2012</w:t>
        </w:r>
      </w:hyperlink>
      <w:r>
        <w:t xml:space="preserve">   </w:t>
      </w:r>
    </w:p>
  </w:footnote>
  <w:footnote w:id="35">
    <w:p w:rsidR="00381B8A" w:rsidRDefault="00381B8A">
      <w:pPr>
        <w:pStyle w:val="FootnoteText"/>
      </w:pPr>
      <w:r>
        <w:rPr>
          <w:rStyle w:val="FootnoteReference"/>
        </w:rPr>
        <w:footnoteRef/>
      </w:r>
      <w:r>
        <w:t xml:space="preserve"> “</w:t>
      </w:r>
      <w:r w:rsidRPr="000816AA">
        <w:t>Syria shuts down its Internet connection</w:t>
      </w:r>
      <w:r>
        <w:t xml:space="preserve">”, Les Cottrell, see </w:t>
      </w:r>
      <w:hyperlink r:id="rId24" w:history="1">
        <w:r w:rsidRPr="00FE75F7">
          <w:rPr>
            <w:rStyle w:val="Hyperlink"/>
          </w:rPr>
          <w:t>https://confluence.slac.stanford.edu/display/IEPM/Syria+shuts+down+its+Internet+connection</w:t>
        </w:r>
      </w:hyperlink>
      <w:r>
        <w:t xml:space="preserve"> </w:t>
      </w:r>
    </w:p>
  </w:footnote>
  <w:footnote w:id="36">
    <w:p w:rsidR="00381B8A" w:rsidRDefault="00381B8A">
      <w:pPr>
        <w:pStyle w:val="FootnoteText"/>
      </w:pPr>
      <w:r>
        <w:rPr>
          <w:rStyle w:val="FootnoteReference"/>
        </w:rPr>
        <w:footnoteRef/>
      </w:r>
      <w:r>
        <w:t xml:space="preserve"> </w:t>
      </w:r>
      <w:proofErr w:type="spellStart"/>
      <w:r>
        <w:t>PingER</w:t>
      </w:r>
      <w:proofErr w:type="spellEnd"/>
      <w:r>
        <w:t xml:space="preserve"> Workshop Brochure, see </w:t>
      </w:r>
      <w:hyperlink r:id="rId25" w:history="1">
        <w:r w:rsidRPr="007A475E">
          <w:rPr>
            <w:rStyle w:val="Hyperlink"/>
          </w:rPr>
          <w:t>https://confluence.slac.stanford.edu/download/attachments/17164/PingER+Workshop+Brochure+copy.pdf</w:t>
        </w:r>
      </w:hyperlink>
      <w:r>
        <w:t xml:space="preserve"> </w:t>
      </w:r>
    </w:p>
  </w:footnote>
  <w:footnote w:id="37">
    <w:p w:rsidR="00381B8A" w:rsidRDefault="00381B8A">
      <w:pPr>
        <w:pStyle w:val="FootnoteText"/>
      </w:pPr>
      <w:r>
        <w:rPr>
          <w:rStyle w:val="FootnoteReference"/>
        </w:rPr>
        <w:footnoteRef/>
      </w:r>
      <w:r>
        <w:t xml:space="preserve"> </w:t>
      </w:r>
      <w:proofErr w:type="spellStart"/>
      <w:r w:rsidRPr="00AF07C1">
        <w:t>PingER</w:t>
      </w:r>
      <w:proofErr w:type="spellEnd"/>
      <w:r w:rsidRPr="00AF07C1">
        <w:t xml:space="preserve">: Actively measuring the worldwide Internet’s </w:t>
      </w:r>
      <w:r w:rsidRPr="00AF07C1">
        <w:br/>
        <w:t>end-to-end performance</w:t>
      </w:r>
      <w:r>
        <w:t xml:space="preserve">, see </w:t>
      </w:r>
      <w:hyperlink r:id="rId26" w:history="1">
        <w:r w:rsidRPr="007A475E">
          <w:rPr>
            <w:rStyle w:val="Hyperlink"/>
          </w:rPr>
          <w:t>https://confluence.slac.stanford.edu/download/attachments/17164/malaysiaKL.ppt</w:t>
        </w:r>
      </w:hyperlink>
      <w:r>
        <w:t xml:space="preserve"> </w:t>
      </w:r>
    </w:p>
  </w:footnote>
  <w:footnote w:id="38">
    <w:p w:rsidR="00381B8A" w:rsidRDefault="00381B8A">
      <w:pPr>
        <w:pStyle w:val="FootnoteText"/>
      </w:pPr>
      <w:r>
        <w:rPr>
          <w:rStyle w:val="FootnoteReference"/>
        </w:rPr>
        <w:footnoteRef/>
      </w:r>
      <w:r>
        <w:t xml:space="preserve"> MYREN, see </w:t>
      </w:r>
      <w:hyperlink r:id="rId27" w:history="1">
        <w:r w:rsidRPr="007A475E">
          <w:rPr>
            <w:rStyle w:val="Hyperlink"/>
          </w:rPr>
          <w:t>http://www.myren.net.my/</w:t>
        </w:r>
      </w:hyperlink>
      <w:r>
        <w:t xml:space="preserve"> </w:t>
      </w:r>
    </w:p>
  </w:footnote>
  <w:footnote w:id="39">
    <w:p w:rsidR="00381B8A" w:rsidRDefault="00381B8A">
      <w:pPr>
        <w:pStyle w:val="FootnoteText"/>
      </w:pPr>
      <w:r>
        <w:rPr>
          <w:rStyle w:val="FootnoteReference"/>
        </w:rPr>
        <w:footnoteRef/>
      </w:r>
      <w:r>
        <w:t xml:space="preserve"> “Routing from UNIMAS”, Les Cottrell &amp; Johari Abdullah, see </w:t>
      </w:r>
      <w:hyperlink r:id="rId28" w:history="1">
        <w:r w:rsidRPr="00F877B1">
          <w:rPr>
            <w:rStyle w:val="Hyperlink"/>
          </w:rPr>
          <w:t>https://confluence.slac.stanford.edu/display/IEPM/Routing+from+UNIMAS</w:t>
        </w:r>
      </w:hyperlink>
      <w:r>
        <w:t xml:space="preserve"> </w:t>
      </w:r>
    </w:p>
  </w:footnote>
  <w:footnote w:id="40">
    <w:p w:rsidR="00381B8A" w:rsidRDefault="00381B8A">
      <w:pPr>
        <w:pStyle w:val="FootnoteText"/>
      </w:pPr>
      <w:r>
        <w:rPr>
          <w:rStyle w:val="FootnoteReference"/>
        </w:rPr>
        <w:footnoteRef/>
      </w:r>
      <w:r>
        <w:t xml:space="preserve"> TEIN3 network map, see </w:t>
      </w:r>
      <w:hyperlink r:id="rId29" w:history="1">
        <w:r w:rsidRPr="00F877B1">
          <w:rPr>
            <w:rStyle w:val="Hyperlink"/>
          </w:rPr>
          <w:t>http://www.tein3.net/upload/pdf/1211_TEIN3_Topology_02.12.pdf</w:t>
        </w:r>
      </w:hyperlink>
      <w:r>
        <w:t xml:space="preserve"> </w:t>
      </w:r>
    </w:p>
  </w:footnote>
  <w:footnote w:id="41">
    <w:p w:rsidR="00381B8A" w:rsidRDefault="00381B8A">
      <w:pPr>
        <w:pStyle w:val="FootnoteText"/>
      </w:pPr>
      <w:r>
        <w:rPr>
          <w:rStyle w:val="FootnoteReference"/>
        </w:rPr>
        <w:footnoteRef/>
      </w:r>
      <w:r>
        <w:t xml:space="preserve"> SARCOFA’s Submarine and on-land </w:t>
      </w:r>
      <w:proofErr w:type="spellStart"/>
      <w:r>
        <w:t>fibre</w:t>
      </w:r>
      <w:proofErr w:type="spellEnd"/>
      <w:r>
        <w:t xml:space="preserve"> optic network, see </w:t>
      </w:r>
      <w:hyperlink r:id="rId30" w:history="1">
        <w:r w:rsidRPr="00F877B1">
          <w:rPr>
            <w:rStyle w:val="Hyperlink"/>
          </w:rPr>
          <w:t>http://sacofa.com.my/v5/bandwidth.php?t=1</w:t>
        </w:r>
      </w:hyperlink>
      <w:r>
        <w:t xml:space="preserve"> </w:t>
      </w:r>
    </w:p>
  </w:footnote>
  <w:footnote w:id="42">
    <w:p w:rsidR="00381B8A" w:rsidRDefault="00381B8A" w:rsidP="00083288">
      <w:pPr>
        <w:pStyle w:val="FootnoteText"/>
      </w:pPr>
      <w:r>
        <w:rPr>
          <w:rStyle w:val="FootnoteReference"/>
        </w:rPr>
        <w:footnoteRef/>
      </w:r>
      <w:r>
        <w:t xml:space="preserve"> “End-to-end Performance Initiatives Performances Environment System”, Internet2,  see </w:t>
      </w:r>
      <w:hyperlink r:id="rId31" w:history="1">
        <w:r>
          <w:rPr>
            <w:rStyle w:val="Hyperlink"/>
            <w:rFonts w:eastAsiaTheme="majorEastAsia"/>
          </w:rPr>
          <w:t>http://e2epi.internet2.edu/e2epipes//index.html</w:t>
        </w:r>
      </w:hyperlink>
    </w:p>
  </w:footnote>
  <w:footnote w:id="43">
    <w:p w:rsidR="00381B8A" w:rsidRDefault="00381B8A" w:rsidP="00083288">
      <w:pPr>
        <w:pStyle w:val="FootnoteText"/>
      </w:pPr>
      <w:r>
        <w:rPr>
          <w:rStyle w:val="FootnoteReference"/>
        </w:rPr>
        <w:footnoteRef/>
      </w:r>
      <w:r>
        <w:t xml:space="preserve"> “Version 2.0 of Advisor Released”, NCSA, see </w:t>
      </w:r>
      <w:hyperlink r:id="rId32" w:history="1">
        <w:r>
          <w:rPr>
            <w:rStyle w:val="Hyperlink"/>
            <w:rFonts w:eastAsiaTheme="majorEastAsia"/>
          </w:rPr>
          <w:t>http://access.ncsa.illinois.edu/Releases/05Releases/03.08.05_Version_2..html</w:t>
        </w:r>
      </w:hyperlink>
    </w:p>
  </w:footnote>
  <w:footnote w:id="44">
    <w:p w:rsidR="00381B8A" w:rsidRDefault="00381B8A" w:rsidP="00083288">
      <w:pPr>
        <w:pStyle w:val="FootnoteText"/>
      </w:pPr>
      <w:r>
        <w:rPr>
          <w:rStyle w:val="FootnoteReference"/>
        </w:rPr>
        <w:footnoteRef/>
      </w:r>
      <w:r>
        <w:t xml:space="preserve"> “</w:t>
      </w:r>
      <w:proofErr w:type="spellStart"/>
      <w:r>
        <w:t>MonALISA</w:t>
      </w:r>
      <w:proofErr w:type="spellEnd"/>
      <w:r>
        <w:t xml:space="preserve">: LISA”, Caltech, see </w:t>
      </w:r>
      <w:hyperlink r:id="rId33" w:history="1">
        <w:r>
          <w:rPr>
            <w:rStyle w:val="Hyperlink"/>
            <w:rFonts w:eastAsiaTheme="majorEastAsia"/>
          </w:rPr>
          <w:t>http://monalisa.cern.ch/monalisa__Interactive_Clients__LISA.html</w:t>
        </w:r>
      </w:hyperlink>
    </w:p>
  </w:footnote>
  <w:footnote w:id="45">
    <w:p w:rsidR="00381B8A" w:rsidRDefault="00381B8A" w:rsidP="00083288">
      <w:pPr>
        <w:pStyle w:val="FootnoteText"/>
      </w:pPr>
      <w:r>
        <w:rPr>
          <w:rStyle w:val="FootnoteReference"/>
        </w:rPr>
        <w:footnoteRef/>
      </w:r>
      <w:r>
        <w:t xml:space="preserve"> “OGF Network Measurement Working Group”, Internet2, see </w:t>
      </w:r>
      <w:hyperlink r:id="rId34" w:history="1">
        <w:r>
          <w:rPr>
            <w:rStyle w:val="Hyperlink"/>
            <w:rFonts w:eastAsiaTheme="majorEastAsia"/>
          </w:rPr>
          <w:t>http://nmwg.internet2.edu/</w:t>
        </w:r>
      </w:hyperlink>
    </w:p>
  </w:footnote>
  <w:footnote w:id="46">
    <w:p w:rsidR="00381B8A" w:rsidRDefault="00381B8A" w:rsidP="00083288">
      <w:pPr>
        <w:pStyle w:val="FootnoteText"/>
      </w:pPr>
      <w:r>
        <w:rPr>
          <w:rStyle w:val="FootnoteReference"/>
        </w:rPr>
        <w:footnoteRef/>
      </w:r>
      <w:r>
        <w:t xml:space="preserve"> “Performance focused Service Oriented Network monitoring Architecture”, see </w:t>
      </w:r>
      <w:hyperlink r:id="rId35" w:history="1">
        <w:r>
          <w:rPr>
            <w:rStyle w:val="Hyperlink"/>
            <w:rFonts w:eastAsiaTheme="majorEastAsia"/>
          </w:rPr>
          <w:t>https://wiki.man.poznan.pl/perfsonar-mdm/index.php/Main_Page</w:t>
        </w:r>
      </w:hyperlink>
    </w:p>
  </w:footnote>
  <w:footnote w:id="47">
    <w:p w:rsidR="00381B8A" w:rsidRDefault="00381B8A" w:rsidP="00083288">
      <w:pPr>
        <w:pStyle w:val="FootnoteText"/>
      </w:pPr>
      <w:r>
        <w:rPr>
          <w:rStyle w:val="FootnoteReference"/>
        </w:rPr>
        <w:footnoteRef/>
      </w:r>
      <w:r>
        <w:t xml:space="preserve"> The main webpage is </w:t>
      </w:r>
      <w:hyperlink r:id="rId36" w:history="1">
        <w:r>
          <w:rPr>
            <w:rStyle w:val="Hyperlink"/>
            <w:rFonts w:eastAsia="Batang"/>
          </w:rPr>
          <w:t>http://lhcone.net</w:t>
        </w:r>
      </w:hyperlink>
      <w:r>
        <w:t xml:space="preserve"> </w:t>
      </w:r>
    </w:p>
  </w:footnote>
  <w:footnote w:id="48">
    <w:p w:rsidR="00381B8A" w:rsidRDefault="00381B8A" w:rsidP="00083288">
      <w:pPr>
        <w:pStyle w:val="FootnoteText"/>
      </w:pPr>
      <w:r>
        <w:rPr>
          <w:rStyle w:val="FootnoteReference"/>
        </w:rPr>
        <w:footnoteRef/>
      </w:r>
      <w:r>
        <w:t xml:space="preserve"> “Global Lambda Integrated Facility”, see </w:t>
      </w:r>
      <w:hyperlink r:id="rId37" w:history="1">
        <w:r>
          <w:rPr>
            <w:rStyle w:val="Hyperlink"/>
            <w:rFonts w:eastAsiaTheme="majorEastAsia"/>
          </w:rPr>
          <w:t>http://www.glif.is/</w:t>
        </w:r>
      </w:hyperlink>
    </w:p>
  </w:footnote>
  <w:footnote w:id="49">
    <w:p w:rsidR="00381B8A" w:rsidRDefault="00381B8A" w:rsidP="00083288">
      <w:pPr>
        <w:pStyle w:val="FootnoteText"/>
      </w:pPr>
      <w:r>
        <w:rPr>
          <w:rStyle w:val="FootnoteReference"/>
        </w:rPr>
        <w:footnoteRef/>
      </w:r>
      <w:r>
        <w:t xml:space="preserve"> “DANTE-Internet2-CANARIE-ESnet collaboration, see </w:t>
      </w:r>
      <w:hyperlink r:id="rId38" w:history="1">
        <w:r>
          <w:rPr>
            <w:rStyle w:val="Hyperlink"/>
            <w:rFonts w:eastAsiaTheme="majorEastAsia"/>
          </w:rPr>
          <w:t>http://www.geant2.net/server/show/conWebDoc.1308</w:t>
        </w:r>
      </w:hyperlink>
    </w:p>
  </w:footnote>
  <w:footnote w:id="50">
    <w:p w:rsidR="00381B8A" w:rsidRDefault="00381B8A"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9" w:history="1">
        <w:r>
          <w:rPr>
            <w:rStyle w:val="Hyperlink"/>
            <w:rFonts w:eastAsiaTheme="majorEastAsia"/>
          </w:rPr>
          <w:t>http://www.ultralight.org/web-site/ultralight/html/index.html</w:t>
        </w:r>
      </w:hyperlink>
    </w:p>
  </w:footnote>
  <w:footnote w:id="51">
    <w:p w:rsidR="00381B8A" w:rsidRDefault="00381B8A" w:rsidP="00083288">
      <w:pPr>
        <w:pStyle w:val="FootnoteText"/>
      </w:pPr>
      <w:r>
        <w:rPr>
          <w:rStyle w:val="FootnoteReference"/>
        </w:rPr>
        <w:footnoteRef/>
      </w:r>
      <w:r>
        <w:t xml:space="preserve"> “</w:t>
      </w:r>
      <w:proofErr w:type="spellStart"/>
      <w:r>
        <w:t>Terapaths</w:t>
      </w:r>
      <w:proofErr w:type="spellEnd"/>
      <w:r>
        <w:t xml:space="preserve">”, </w:t>
      </w:r>
      <w:hyperlink r:id="rId40" w:history="1">
        <w:r>
          <w:rPr>
            <w:rStyle w:val="Hyperlink"/>
            <w:rFonts w:eastAsiaTheme="majorEastAsia"/>
          </w:rPr>
          <w:t>https://www.racf.bnl.gov/terapaths/</w:t>
        </w:r>
      </w:hyperlink>
    </w:p>
  </w:footnote>
  <w:footnote w:id="52">
    <w:p w:rsidR="00381B8A" w:rsidRDefault="00381B8A" w:rsidP="00083288">
      <w:pPr>
        <w:pStyle w:val="FootnoteText"/>
      </w:pPr>
      <w:r>
        <w:rPr>
          <w:rStyle w:val="FootnoteReference"/>
        </w:rPr>
        <w:footnoteRef/>
      </w:r>
      <w:r>
        <w:t xml:space="preserve"> “Lambda Station”, see </w:t>
      </w:r>
      <w:hyperlink r:id="rId41" w:history="1">
        <w:r>
          <w:rPr>
            <w:rStyle w:val="Hyperlink"/>
            <w:rFonts w:eastAsiaTheme="majorEastAsia"/>
          </w:rPr>
          <w:t>http://www.lambdastation.org/</w:t>
        </w:r>
      </w:hyperlink>
    </w:p>
  </w:footnote>
  <w:footnote w:id="53">
    <w:p w:rsidR="00381B8A" w:rsidRDefault="00381B8A" w:rsidP="00083288">
      <w:pPr>
        <w:pStyle w:val="FootnoteText"/>
      </w:pPr>
      <w:r>
        <w:rPr>
          <w:rStyle w:val="FootnoteReference"/>
        </w:rPr>
        <w:footnoteRef/>
      </w:r>
      <w:r>
        <w:t xml:space="preserve"> “ESnet On-demand Secure Circuits and Advance Reservation System”, ESnet, see </w:t>
      </w:r>
      <w:hyperlink r:id="rId42" w:history="1">
        <w:r>
          <w:rPr>
            <w:rStyle w:val="Hyperlink"/>
            <w:rFonts w:eastAsiaTheme="majorEastAsia"/>
          </w:rPr>
          <w:t>http://www.es.net/oscars/index.html</w:t>
        </w:r>
      </w:hyperlink>
    </w:p>
  </w:footnote>
  <w:footnote w:id="54">
    <w:p w:rsidR="00381B8A" w:rsidRDefault="00381B8A" w:rsidP="00083288">
      <w:pPr>
        <w:pStyle w:val="FootnoteText"/>
      </w:pPr>
      <w:r>
        <w:rPr>
          <w:rStyle w:val="FootnoteReference"/>
        </w:rPr>
        <w:footnoteRef/>
      </w:r>
      <w:r>
        <w:t xml:space="preserve"> “End Site Control Plane Surface”, see </w:t>
      </w:r>
      <w:hyperlink r:id="rId43" w:history="1">
        <w:r>
          <w:rPr>
            <w:rStyle w:val="Hyperlink"/>
            <w:rFonts w:eastAsiaTheme="majorEastAsia"/>
          </w:rPr>
          <w:t>https://plone3.fnal.gov/P0/ESCPS</w:t>
        </w:r>
      </w:hyperlink>
    </w:p>
  </w:footnote>
  <w:footnote w:id="55">
    <w:p w:rsidR="00381B8A" w:rsidRDefault="00381B8A" w:rsidP="00083288">
      <w:pPr>
        <w:pStyle w:val="FootnoteText"/>
      </w:pPr>
      <w:r>
        <w:rPr>
          <w:rStyle w:val="FootnoteReference"/>
        </w:rPr>
        <w:footnoteRef/>
      </w:r>
      <w:r>
        <w:t xml:space="preserve"> “Development of Dynamic Network System”, Internet2, see </w:t>
      </w:r>
      <w:hyperlink r:id="rId44" w:history="1">
        <w:r>
          <w:rPr>
            <w:rStyle w:val="Hyperlink"/>
            <w:rFonts w:eastAsiaTheme="majorEastAsia"/>
          </w:rPr>
          <w:t>http://www.internet2.edu/ion/dynes.html</w:t>
        </w:r>
      </w:hyperlink>
    </w:p>
  </w:footnote>
  <w:footnote w:id="56">
    <w:p w:rsidR="00381B8A" w:rsidRDefault="00381B8A" w:rsidP="004E1F15">
      <w:pPr>
        <w:pStyle w:val="FootnoteText"/>
      </w:pPr>
      <w:r>
        <w:rPr>
          <w:rStyle w:val="FootnoteReference"/>
        </w:rPr>
        <w:footnoteRef/>
      </w:r>
      <w:r>
        <w:t xml:space="preserve"> </w:t>
      </w:r>
      <w:r w:rsidRPr="002D0910">
        <w:t xml:space="preserve">Mike Jensen, </w:t>
      </w:r>
      <w:hyperlink r:id="rId45"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7">
    <w:p w:rsidR="00381B8A" w:rsidRDefault="00381B8A">
      <w:pPr>
        <w:pStyle w:val="FootnoteText"/>
      </w:pPr>
      <w:r>
        <w:rPr>
          <w:rStyle w:val="FootnoteReference"/>
        </w:rPr>
        <w:footnoteRef/>
      </w:r>
      <w:r>
        <w:t xml:space="preserve"> , see </w:t>
      </w:r>
      <w:hyperlink r:id="rId46" w:history="1">
        <w:r w:rsidRPr="007A475E">
          <w:rPr>
            <w:rStyle w:val="Hyperlink"/>
          </w:rPr>
          <w:t>https://confluence.slac.stanford.edu/display/IEPM/History+of+growth+in+PingER+hosts+this+milenium</w:t>
        </w:r>
      </w:hyperlink>
      <w:r>
        <w:t xml:space="preserve"> </w:t>
      </w:r>
    </w:p>
  </w:footnote>
  <w:footnote w:id="58">
    <w:p w:rsidR="00381B8A" w:rsidRDefault="00381B8A">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9">
    <w:p w:rsidR="00381B8A" w:rsidRDefault="00381B8A">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60">
    <w:p w:rsidR="00381B8A" w:rsidRDefault="00381B8A">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61">
    <w:p w:rsidR="00381B8A" w:rsidRDefault="00381B8A">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62">
    <w:p w:rsidR="00381B8A" w:rsidRDefault="00381B8A" w:rsidP="00E04032">
      <w:pPr>
        <w:pStyle w:val="FootnoteText"/>
      </w:pPr>
      <w:r>
        <w:rPr>
          <w:rStyle w:val="FootnoteReference"/>
        </w:rPr>
        <w:footnoteRef/>
      </w:r>
      <w:r>
        <w:t xml:space="preserve"> </w:t>
      </w:r>
      <w:r w:rsidRPr="002D0910">
        <w:t xml:space="preserve">"ICFA/SCIC meeting at CERN in March 2002". Available </w:t>
      </w:r>
      <w:hyperlink r:id="rId47"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4"/>
  </w:num>
  <w:num w:numId="9">
    <w:abstractNumId w:val="21"/>
  </w:num>
  <w:num w:numId="10">
    <w:abstractNumId w:val="17"/>
  </w:num>
  <w:num w:numId="11">
    <w:abstractNumId w:val="19"/>
  </w:num>
  <w:num w:numId="12">
    <w:abstractNumId w:val="37"/>
  </w:num>
  <w:num w:numId="13">
    <w:abstractNumId w:val="40"/>
  </w:num>
  <w:num w:numId="14">
    <w:abstractNumId w:val="30"/>
  </w:num>
  <w:num w:numId="15">
    <w:abstractNumId w:val="4"/>
  </w:num>
  <w:num w:numId="16">
    <w:abstractNumId w:val="38"/>
  </w:num>
  <w:num w:numId="17">
    <w:abstractNumId w:val="32"/>
  </w:num>
  <w:num w:numId="18">
    <w:abstractNumId w:val="6"/>
  </w:num>
  <w:num w:numId="19">
    <w:abstractNumId w:val="46"/>
  </w:num>
  <w:num w:numId="20">
    <w:abstractNumId w:val="31"/>
  </w:num>
  <w:num w:numId="21">
    <w:abstractNumId w:val="10"/>
  </w:num>
  <w:num w:numId="22">
    <w:abstractNumId w:val="2"/>
  </w:num>
  <w:num w:numId="23">
    <w:abstractNumId w:val="14"/>
  </w:num>
  <w:num w:numId="24">
    <w:abstractNumId w:val="25"/>
  </w:num>
  <w:num w:numId="25">
    <w:abstractNumId w:val="45"/>
  </w:num>
  <w:num w:numId="26">
    <w:abstractNumId w:val="35"/>
  </w:num>
  <w:num w:numId="27">
    <w:abstractNumId w:val="44"/>
  </w:num>
  <w:num w:numId="28">
    <w:abstractNumId w:val="16"/>
  </w:num>
  <w:num w:numId="29">
    <w:abstractNumId w:val="27"/>
  </w:num>
  <w:num w:numId="30">
    <w:abstractNumId w:val="29"/>
  </w:num>
  <w:num w:numId="31">
    <w:abstractNumId w:val="8"/>
  </w:num>
  <w:num w:numId="32">
    <w:abstractNumId w:val="28"/>
  </w:num>
  <w:num w:numId="33">
    <w:abstractNumId w:val="0"/>
  </w:num>
  <w:num w:numId="34">
    <w:abstractNumId w:val="22"/>
  </w:num>
  <w:num w:numId="35">
    <w:abstractNumId w:val="47"/>
  </w:num>
  <w:num w:numId="36">
    <w:abstractNumId w:val="20"/>
  </w:num>
  <w:num w:numId="37">
    <w:abstractNumId w:val="23"/>
  </w:num>
  <w:num w:numId="38">
    <w:abstractNumId w:val="39"/>
  </w:num>
  <w:num w:numId="39">
    <w:abstractNumId w:val="26"/>
  </w:num>
  <w:num w:numId="40">
    <w:abstractNumId w:val="5"/>
  </w:num>
  <w:num w:numId="41">
    <w:abstractNumId w:val="3"/>
  </w:num>
  <w:num w:numId="42">
    <w:abstractNumId w:val="33"/>
  </w:num>
  <w:num w:numId="43">
    <w:abstractNumId w:val="7"/>
  </w:num>
  <w:num w:numId="44">
    <w:abstractNumId w:val="41"/>
  </w:num>
  <w:num w:numId="45">
    <w:abstractNumId w:val="12"/>
  </w:num>
  <w:num w:numId="46">
    <w:abstractNumId w:val="24"/>
  </w:num>
  <w:num w:numId="47">
    <w:abstractNumId w:val="1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44016"/>
    <w:rsid w:val="0005685D"/>
    <w:rsid w:val="00056A4A"/>
    <w:rsid w:val="00062B00"/>
    <w:rsid w:val="00066DC9"/>
    <w:rsid w:val="00074EED"/>
    <w:rsid w:val="000816AA"/>
    <w:rsid w:val="00083288"/>
    <w:rsid w:val="00083BA2"/>
    <w:rsid w:val="000A567A"/>
    <w:rsid w:val="000B1BE1"/>
    <w:rsid w:val="000B24AD"/>
    <w:rsid w:val="000C2059"/>
    <w:rsid w:val="000C3F08"/>
    <w:rsid w:val="000D0DE9"/>
    <w:rsid w:val="000D1A58"/>
    <w:rsid w:val="000D1C74"/>
    <w:rsid w:val="000E26A9"/>
    <w:rsid w:val="00114E86"/>
    <w:rsid w:val="0013102F"/>
    <w:rsid w:val="00132DC4"/>
    <w:rsid w:val="001469B2"/>
    <w:rsid w:val="001541B0"/>
    <w:rsid w:val="0015653E"/>
    <w:rsid w:val="00165375"/>
    <w:rsid w:val="00176DEA"/>
    <w:rsid w:val="00184B66"/>
    <w:rsid w:val="00186BCA"/>
    <w:rsid w:val="001879CC"/>
    <w:rsid w:val="00196522"/>
    <w:rsid w:val="001D1757"/>
    <w:rsid w:val="001E6FCE"/>
    <w:rsid w:val="001F0FE0"/>
    <w:rsid w:val="00201CC2"/>
    <w:rsid w:val="00204451"/>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7123"/>
    <w:rsid w:val="002B13C8"/>
    <w:rsid w:val="002B75C2"/>
    <w:rsid w:val="002C3ED6"/>
    <w:rsid w:val="002C780A"/>
    <w:rsid w:val="002D0AC0"/>
    <w:rsid w:val="002D6AD6"/>
    <w:rsid w:val="002D7DAA"/>
    <w:rsid w:val="002E0149"/>
    <w:rsid w:val="002F0B1E"/>
    <w:rsid w:val="002F6126"/>
    <w:rsid w:val="002F660F"/>
    <w:rsid w:val="00303514"/>
    <w:rsid w:val="003066A4"/>
    <w:rsid w:val="00321465"/>
    <w:rsid w:val="003474CC"/>
    <w:rsid w:val="003603FB"/>
    <w:rsid w:val="00364779"/>
    <w:rsid w:val="00372C65"/>
    <w:rsid w:val="00381B8A"/>
    <w:rsid w:val="003A34FA"/>
    <w:rsid w:val="003A7435"/>
    <w:rsid w:val="003B2AD5"/>
    <w:rsid w:val="003B362A"/>
    <w:rsid w:val="003B3C6E"/>
    <w:rsid w:val="003B3FF5"/>
    <w:rsid w:val="003C6C33"/>
    <w:rsid w:val="003D34AD"/>
    <w:rsid w:val="003D3C28"/>
    <w:rsid w:val="003E07E7"/>
    <w:rsid w:val="003E0C62"/>
    <w:rsid w:val="003E4651"/>
    <w:rsid w:val="003F1830"/>
    <w:rsid w:val="003F54BC"/>
    <w:rsid w:val="003F665A"/>
    <w:rsid w:val="004150B8"/>
    <w:rsid w:val="0041698C"/>
    <w:rsid w:val="004549F9"/>
    <w:rsid w:val="00466BBE"/>
    <w:rsid w:val="00466CEC"/>
    <w:rsid w:val="00477446"/>
    <w:rsid w:val="0049182F"/>
    <w:rsid w:val="004A2E86"/>
    <w:rsid w:val="004A7262"/>
    <w:rsid w:val="004B2309"/>
    <w:rsid w:val="004C545E"/>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532D"/>
    <w:rsid w:val="00545EC4"/>
    <w:rsid w:val="00546DE9"/>
    <w:rsid w:val="00564686"/>
    <w:rsid w:val="005729B9"/>
    <w:rsid w:val="00582017"/>
    <w:rsid w:val="00585592"/>
    <w:rsid w:val="00587009"/>
    <w:rsid w:val="005A7F53"/>
    <w:rsid w:val="005B6707"/>
    <w:rsid w:val="005B7A29"/>
    <w:rsid w:val="005D0987"/>
    <w:rsid w:val="005D0E80"/>
    <w:rsid w:val="005D22F0"/>
    <w:rsid w:val="005D48F8"/>
    <w:rsid w:val="005E1315"/>
    <w:rsid w:val="005E4CE7"/>
    <w:rsid w:val="005F0B86"/>
    <w:rsid w:val="005F1A22"/>
    <w:rsid w:val="005F54E5"/>
    <w:rsid w:val="005F64FB"/>
    <w:rsid w:val="00600D1A"/>
    <w:rsid w:val="00611F75"/>
    <w:rsid w:val="0062408C"/>
    <w:rsid w:val="006277B0"/>
    <w:rsid w:val="00641A4F"/>
    <w:rsid w:val="006421CE"/>
    <w:rsid w:val="006463AA"/>
    <w:rsid w:val="00650DC8"/>
    <w:rsid w:val="006532AB"/>
    <w:rsid w:val="0066182A"/>
    <w:rsid w:val="00672D7E"/>
    <w:rsid w:val="00673751"/>
    <w:rsid w:val="00685411"/>
    <w:rsid w:val="0068588F"/>
    <w:rsid w:val="006922DD"/>
    <w:rsid w:val="006F7552"/>
    <w:rsid w:val="00710FF1"/>
    <w:rsid w:val="007135E5"/>
    <w:rsid w:val="00726444"/>
    <w:rsid w:val="007309CA"/>
    <w:rsid w:val="00731A03"/>
    <w:rsid w:val="0074178A"/>
    <w:rsid w:val="0075124E"/>
    <w:rsid w:val="007577EB"/>
    <w:rsid w:val="00775125"/>
    <w:rsid w:val="00783B2A"/>
    <w:rsid w:val="00786F12"/>
    <w:rsid w:val="0079238F"/>
    <w:rsid w:val="007A5870"/>
    <w:rsid w:val="007B5B8E"/>
    <w:rsid w:val="007C0F0A"/>
    <w:rsid w:val="007C1232"/>
    <w:rsid w:val="007D498B"/>
    <w:rsid w:val="007D4BD8"/>
    <w:rsid w:val="007E265A"/>
    <w:rsid w:val="007E44F3"/>
    <w:rsid w:val="00815EC7"/>
    <w:rsid w:val="008233C1"/>
    <w:rsid w:val="00830AB8"/>
    <w:rsid w:val="00834986"/>
    <w:rsid w:val="00840E96"/>
    <w:rsid w:val="0084692A"/>
    <w:rsid w:val="00863038"/>
    <w:rsid w:val="00865985"/>
    <w:rsid w:val="008679EC"/>
    <w:rsid w:val="00880F98"/>
    <w:rsid w:val="00883001"/>
    <w:rsid w:val="0088581A"/>
    <w:rsid w:val="00893804"/>
    <w:rsid w:val="00895A71"/>
    <w:rsid w:val="008963A3"/>
    <w:rsid w:val="008A3816"/>
    <w:rsid w:val="008B4E15"/>
    <w:rsid w:val="008B5505"/>
    <w:rsid w:val="008B7DED"/>
    <w:rsid w:val="008D4613"/>
    <w:rsid w:val="008F6C2B"/>
    <w:rsid w:val="00900C40"/>
    <w:rsid w:val="00907B39"/>
    <w:rsid w:val="0092112D"/>
    <w:rsid w:val="0092373A"/>
    <w:rsid w:val="009377F9"/>
    <w:rsid w:val="00995B16"/>
    <w:rsid w:val="009A039B"/>
    <w:rsid w:val="009A0F71"/>
    <w:rsid w:val="009A4F0C"/>
    <w:rsid w:val="009A63B4"/>
    <w:rsid w:val="009C258C"/>
    <w:rsid w:val="009C4169"/>
    <w:rsid w:val="009D3B42"/>
    <w:rsid w:val="009F7D4F"/>
    <w:rsid w:val="00A216B9"/>
    <w:rsid w:val="00A31EA5"/>
    <w:rsid w:val="00A335BB"/>
    <w:rsid w:val="00A60CF1"/>
    <w:rsid w:val="00A71B66"/>
    <w:rsid w:val="00A73CFD"/>
    <w:rsid w:val="00A85C44"/>
    <w:rsid w:val="00A9499D"/>
    <w:rsid w:val="00A97E2A"/>
    <w:rsid w:val="00AA462D"/>
    <w:rsid w:val="00AB2CA0"/>
    <w:rsid w:val="00AB4052"/>
    <w:rsid w:val="00AC072F"/>
    <w:rsid w:val="00AC1D98"/>
    <w:rsid w:val="00AC51FD"/>
    <w:rsid w:val="00AD5F2E"/>
    <w:rsid w:val="00AF07C1"/>
    <w:rsid w:val="00AF2623"/>
    <w:rsid w:val="00B065B1"/>
    <w:rsid w:val="00B460C8"/>
    <w:rsid w:val="00B51D5F"/>
    <w:rsid w:val="00B62FA6"/>
    <w:rsid w:val="00B754ED"/>
    <w:rsid w:val="00B921D6"/>
    <w:rsid w:val="00BB1458"/>
    <w:rsid w:val="00BB74A3"/>
    <w:rsid w:val="00BB7EF7"/>
    <w:rsid w:val="00BD4F17"/>
    <w:rsid w:val="00BD5092"/>
    <w:rsid w:val="00BE25A7"/>
    <w:rsid w:val="00BF72A9"/>
    <w:rsid w:val="00C0773E"/>
    <w:rsid w:val="00C14E45"/>
    <w:rsid w:val="00C17936"/>
    <w:rsid w:val="00C202CF"/>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4AE"/>
    <w:rsid w:val="00CE2F0D"/>
    <w:rsid w:val="00CF23B4"/>
    <w:rsid w:val="00CF5658"/>
    <w:rsid w:val="00D05900"/>
    <w:rsid w:val="00D24009"/>
    <w:rsid w:val="00D30196"/>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E04032"/>
    <w:rsid w:val="00E0759F"/>
    <w:rsid w:val="00E16A22"/>
    <w:rsid w:val="00E201F6"/>
    <w:rsid w:val="00E21CCA"/>
    <w:rsid w:val="00E360B0"/>
    <w:rsid w:val="00E40C35"/>
    <w:rsid w:val="00E41606"/>
    <w:rsid w:val="00E44A92"/>
    <w:rsid w:val="00E8323D"/>
    <w:rsid w:val="00E851A0"/>
    <w:rsid w:val="00E866DB"/>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50643"/>
    <w:rsid w:val="00F56937"/>
    <w:rsid w:val="00F57CD4"/>
    <w:rsid w:val="00F91FED"/>
    <w:rsid w:val="00F95DC1"/>
    <w:rsid w:val="00FA30BA"/>
    <w:rsid w:val="00FA7A41"/>
    <w:rsid w:val="00FB00E2"/>
    <w:rsid w:val="00FB2294"/>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21.png"/><Relationship Id="rId47" Type="http://schemas.openxmlformats.org/officeDocument/2006/relationships/hyperlink" Target="http://www.unisza.edu.my" TargetMode="External"/><Relationship Id="rId63" Type="http://schemas.openxmlformats.org/officeDocument/2006/relationships/hyperlink" Target="http://www-didc.lbl.gov/NMWG/" TargetMode="External"/><Relationship Id="rId68" Type="http://schemas.openxmlformats.org/officeDocument/2006/relationships/image" Target="media/image32.png"/><Relationship Id="rId84" Type="http://schemas.openxmlformats.org/officeDocument/2006/relationships/hyperlink" Target="http://www.internet2.edu/ion/dynes.html" TargetMode="External"/><Relationship Id="rId89" Type="http://schemas.openxmlformats.org/officeDocument/2006/relationships/hyperlink" Target="https://confluence.slac.stanford.edu/download/attachments/17164/PingER+Status+report.docx?version=1&amp;modificationDate=1339858160000" TargetMode="External"/><Relationship Id="rId16" Type="http://schemas.openxmlformats.org/officeDocument/2006/relationships/hyperlink" Target="http://www.slac.stanford.edu/xorg/icfa/icfa-net-paper-jan13/report-jan16.doc" TargetMode="External"/><Relationship Id="rId107" Type="http://schemas.openxmlformats.org/officeDocument/2006/relationships/fontTable" Target="fontTable.xml"/><Relationship Id="rId11" Type="http://schemas.openxmlformats.org/officeDocument/2006/relationships/image" Target="http://www.slac.stanford.edu/xorg/icfa/icfa-net-paper-jan04/icfa.gif"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www.aiu.edu.my" TargetMode="External"/><Relationship Id="rId58" Type="http://schemas.openxmlformats.org/officeDocument/2006/relationships/image" Target="media/image29.png"/><Relationship Id="rId74" Type="http://schemas.openxmlformats.org/officeDocument/2006/relationships/image" Target="media/image34.png"/><Relationship Id="rId79" Type="http://schemas.openxmlformats.org/officeDocument/2006/relationships/hyperlink" Target="http://www.glif.is/" TargetMode="External"/><Relationship Id="rId102" Type="http://schemas.openxmlformats.org/officeDocument/2006/relationships/hyperlink" Target="https://confluence.slac.stanford.edu/download/attachments/17164/nairobi.ppt" TargetMode="External"/><Relationship Id="rId5" Type="http://schemas.openxmlformats.org/officeDocument/2006/relationships/settings" Target="settings.xml"/><Relationship Id="rId90" Type="http://schemas.openxmlformats.org/officeDocument/2006/relationships/hyperlink" Target="https://confluence.slac.stanford.edu/download/attachments/17164/PingER+Installation.pdf?version=1&amp;modificationDate=1355957893000" TargetMode="External"/><Relationship Id="rId95" Type="http://schemas.openxmlformats.org/officeDocument/2006/relationships/hyperlink" Target="https://confluence.slac.stanford.edu/download/attachments/17164/malaysiaKL.ppt?version=1&amp;modificationDate=1355796232000" TargetMode="External"/><Relationship Id="rId22" Type="http://schemas.openxmlformats.org/officeDocument/2006/relationships/hyperlink" Target="http://esa.un.org/unpp/definition.html"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yperlink" Target="http://code.google.com/p/perfsonar-ps/wiki/Home" TargetMode="External"/><Relationship Id="rId69" Type="http://schemas.openxmlformats.org/officeDocument/2006/relationships/hyperlink" Target="http://www.nagios.org/" TargetMode="External"/><Relationship Id="rId80" Type="http://schemas.openxmlformats.org/officeDocument/2006/relationships/hyperlink" Target="http://www.geant2.net/server/show/conWebDoc.1308" TargetMode="External"/><Relationship Id="rId85" Type="http://schemas.openxmlformats.org/officeDocument/2006/relationships/hyperlink" Target="http://gate.hep.anl.gov/lprice/TAN/Report/TAN-report-final.doc" TargetMode="Externa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e2epi.internet2.edu/E2EpiPEs/index.html" TargetMode="External"/><Relationship Id="rId103" Type="http://schemas.openxmlformats.org/officeDocument/2006/relationships/hyperlink" Target="http://www.slac.stanford.edu/grp/scs/trip/cottrell-icfa-mar02.html" TargetMode="External"/><Relationship Id="rId108" Type="http://schemas.openxmlformats.org/officeDocument/2006/relationships/theme" Target="theme/theme1.xml"/><Relationship Id="rId20" Type="http://schemas.openxmlformats.org/officeDocument/2006/relationships/hyperlink" Target="http://www.slac.stanford.edu/comp/net/wan-req.html" TargetMode="External"/><Relationship Id="rId41" Type="http://schemas.openxmlformats.org/officeDocument/2006/relationships/image" Target="media/image20.png"/><Relationship Id="rId54" Type="http://schemas.openxmlformats.org/officeDocument/2006/relationships/hyperlink" Target="http://www.sabah.edu.my" TargetMode="External"/><Relationship Id="rId62" Type="http://schemas.openxmlformats.org/officeDocument/2006/relationships/hyperlink" Target="http://www.perfsonar.net/description.html" TargetMode="External"/><Relationship Id="rId70" Type="http://schemas.openxmlformats.org/officeDocument/2006/relationships/hyperlink" Target="https://github.com/PerfModDash/PerfModDash" TargetMode="External"/><Relationship Id="rId75" Type="http://schemas.openxmlformats.org/officeDocument/2006/relationships/image" Target="media/image35.png"/><Relationship Id="rId83" Type="http://schemas.openxmlformats.org/officeDocument/2006/relationships/hyperlink" Target="https://plone3.fnal.gov/P0/ESCPS/" TargetMode="External"/><Relationship Id="rId88" Type="http://schemas.openxmlformats.org/officeDocument/2006/relationships/hyperlink" Target="https://confluence.slac.stanford.edu/download/attachments/17164/ICSU+Grant+progress+Report2.doc?version=1&amp;modificationDate=1340774213000" TargetMode="External"/><Relationship Id="rId91" Type="http://schemas.openxmlformats.org/officeDocument/2006/relationships/hyperlink" Target="https://confluence.slac.stanford.edu/download/attachments/17164/malaysia-handson.ppt?version=4&amp;modificationDate=1355369041000" TargetMode="External"/><Relationship Id="rId96" Type="http://schemas.openxmlformats.org/officeDocument/2006/relationships/hyperlink" Target="https://confluence.slac.stanford.edu/download/attachments/17164/nairobi.ppt?version=1&amp;modificationDate=1352585678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utem.edu.my" TargetMode="External"/><Relationship Id="rId57" Type="http://schemas.openxmlformats.org/officeDocument/2006/relationships/image" Target="media/image28.png"/><Relationship Id="rId106" Type="http://schemas.openxmlformats.org/officeDocument/2006/relationships/footer" Target="footer1.xml"/><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www.ocesb.com.my" TargetMode="External"/><Relationship Id="rId60" Type="http://schemas.openxmlformats.org/officeDocument/2006/relationships/hyperlink" Target="http://dast.nlanr.net/Projects/Advisor/" TargetMode="External"/><Relationship Id="rId65" Type="http://schemas.openxmlformats.org/officeDocument/2006/relationships/hyperlink" Target="http://psps.perfsonar.net/toolkit/" TargetMode="External"/><Relationship Id="rId73" Type="http://schemas.openxmlformats.org/officeDocument/2006/relationships/hyperlink" Target="http://wiki.perfsonar.net/jra1-wiki/index.php/Main_Page" TargetMode="External"/><Relationship Id="rId78" Type="http://schemas.openxmlformats.org/officeDocument/2006/relationships/hyperlink" Target="http://www.usatlas.bnl.gov/dq2/throughput" TargetMode="External"/><Relationship Id="rId81" Type="http://schemas.openxmlformats.org/officeDocument/2006/relationships/hyperlink" Target="http://www.lambdastation.org" TargetMode="External"/><Relationship Id="rId86" Type="http://schemas.openxmlformats.org/officeDocument/2006/relationships/hyperlink" Target="http://www-iepm.slac.stanford.edu/pinger/sites-per-country.html" TargetMode="External"/><Relationship Id="rId94" Type="http://schemas.openxmlformats.org/officeDocument/2006/relationships/hyperlink" Target="https://confluence.slac.stanford.edu/download/attachments/17164/MyREN-12Dec.pdf?version=1&amp;modificationDate=1356038400000" TargetMode="External"/><Relationship Id="rId99" Type="http://schemas.openxmlformats.org/officeDocument/2006/relationships/hyperlink" Target="https://confluence.slac.stanford.edu/download/attachments/17164/PingER+Workshop+Brochure+copy.pdf" TargetMode="External"/><Relationship Id="rId101" Type="http://schemas.openxmlformats.org/officeDocument/2006/relationships/hyperlink" Target="https://confluence.slac.stanford.edu/download/attachments/17164/20120716-cottrell-pinger.ppt"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hyperlink" Target="http://www.miu.edu.my" TargetMode="External"/><Relationship Id="rId55" Type="http://schemas.openxmlformats.org/officeDocument/2006/relationships/image" Target="media/image26.png"/><Relationship Id="rId76" Type="http://schemas.openxmlformats.org/officeDocument/2006/relationships/hyperlink" Target="https://perfsonar.usatlas.bnl.gov:8443/exda/?page=25&amp;cloudName=LHCONE" TargetMode="External"/><Relationship Id="rId97" Type="http://schemas.openxmlformats.org/officeDocument/2006/relationships/hyperlink" Target="https://confluence.slac.stanford.edu/download/attachments/17164/20120716-cottrell-pinger.ppt?version=1&amp;modificationDate=1342226133000" TargetMode="External"/><Relationship Id="rId104" Type="http://schemas.openxmlformats.org/officeDocument/2006/relationships/hyperlink" Target="mailto:cottrell@slac.stanford.edu"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yperlink" Target="https://confluence.slac.stanford.edu/download/attachments/17164/PingER+in+Pakistan.pdf?version=1&amp;modificationDate=1355957841000"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0.png"/><Relationship Id="rId87" Type="http://schemas.openxmlformats.org/officeDocument/2006/relationships/hyperlink" Target="https://confluence.slac.stanford.edu/download/attachments/17162/techawards-final.docx" TargetMode="External"/><Relationship Id="rId61" Type="http://schemas.openxmlformats.org/officeDocument/2006/relationships/hyperlink" Target="http://monalisa.cern.ch/monalisa__Interactive_Clients__LISA.html" TargetMode="External"/><Relationship Id="rId82" Type="http://schemas.openxmlformats.org/officeDocument/2006/relationships/hyperlink" Target="http://www.es.net/oscars/index.html"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30" Type="http://schemas.openxmlformats.org/officeDocument/2006/relationships/image" Target="media/image9.png"/><Relationship Id="rId35" Type="http://schemas.openxmlformats.org/officeDocument/2006/relationships/image" Target="media/image14.emf"/><Relationship Id="rId56" Type="http://schemas.openxmlformats.org/officeDocument/2006/relationships/image" Target="media/image27.png"/><Relationship Id="rId77" Type="http://schemas.openxmlformats.org/officeDocument/2006/relationships/image" Target="media/image36.png"/><Relationship Id="rId100" Type="http://schemas.openxmlformats.org/officeDocument/2006/relationships/hyperlink" Target="https://confluence.slac.stanford.edu/download/attachments/17164/MyREN-12Dec.pdf" TargetMode="External"/><Relationship Id="rId105" Type="http://schemas.openxmlformats.org/officeDocument/2006/relationships/hyperlink" Target="mailto:smckee@umich.edu" TargetMode="External"/><Relationship Id="rId8" Type="http://schemas.openxmlformats.org/officeDocument/2006/relationships/endnotes" Target="endnotes.xml"/><Relationship Id="rId51" Type="http://schemas.openxmlformats.org/officeDocument/2006/relationships/hyperlink" Target="http://www.upsi.edu.my" TargetMode="External"/><Relationship Id="rId72" Type="http://schemas.openxmlformats.org/officeDocument/2006/relationships/hyperlink" Target="https://tiwki.cern.ch/twiki/bin/view/LHCOPN/WebHome" TargetMode="External"/><Relationship Id="rId93" Type="http://schemas.openxmlformats.org/officeDocument/2006/relationships/hyperlink" Target="https://confluence.slac.stanford.edu/download/attachments/17164/malaysia.ppt?version=1&amp;modificationDate=1355796720000" TargetMode="External"/><Relationship Id="rId98" Type="http://schemas.openxmlformats.org/officeDocument/2006/relationships/hyperlink" Target="https://confluence.slac.stanford.edu/download/attachments/17164/unimas.ppt?version=1&amp;modificationDate=1339868590000" TargetMode="External"/><Relationship Id="rId3" Type="http://schemas.openxmlformats.org/officeDocument/2006/relationships/styles" Target="styles.xml"/><Relationship Id="rId25" Type="http://schemas.openxmlformats.org/officeDocument/2006/relationships/hyperlink" Target="http://www.slac.stanford.edu/comp/net/wan-mon/tutorial.html" TargetMode="External"/><Relationship Id="rId46" Type="http://schemas.openxmlformats.org/officeDocument/2006/relationships/hyperlink" Target="http://www.mimos.my" TargetMode="External"/><Relationship Id="rId67" Type="http://schemas.openxmlformats.org/officeDocument/2006/relationships/image" Target="media/image31.png"/></Relationships>
</file>

<file path=word/_rels/footnotes.xml.rels><?xml version="1.0" encoding="UTF-8" standalone="yes"?>
<Relationships xmlns="http://schemas.openxmlformats.org/package/2006/relationships"><Relationship Id="rId13" Type="http://schemas.openxmlformats.org/officeDocument/2006/relationships/hyperlink" Target="http://en.wikipedia.org/wiki/Geosynchronous_satellite"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s://confluence.slac.stanford.edu/download/attachments/17164/malaysiaKL.ppt" TargetMode="External"/><Relationship Id="rId39" Type="http://schemas.openxmlformats.org/officeDocument/2006/relationships/hyperlink" Target="http://www.ultralight.org/web-site/ultralight/html/index.html"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nmwg.internet2.edu/" TargetMode="External"/><Relationship Id="rId42" Type="http://schemas.openxmlformats.org/officeDocument/2006/relationships/hyperlink" Target="http://www.es.net/oscars/index.html" TargetMode="External"/><Relationship Id="rId47" Type="http://schemas.openxmlformats.org/officeDocument/2006/relationships/hyperlink" Target="http://www.slac.stanford.edu/grp/scs/trip/cottrell-icfa-mar02.html" TargetMode="External"/><Relationship Id="rId7" Type="http://schemas.openxmlformats.org/officeDocument/2006/relationships/hyperlink" Target="http://www.slac.stanford.edu/comp/net/wan-mon/tutorial.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9" Type="http://schemas.openxmlformats.org/officeDocument/2006/relationships/hyperlink" Target="http://www.tein3.net/upload/pdf/1211_TEIN3_Topology_02.12.pdf"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iepm.slac.stanford.edu/pinger/" TargetMode="External"/><Relationship Id="rId11" Type="http://schemas.openxmlformats.org/officeDocument/2006/relationships/hyperlink" Target="http://esa.un.org/unpp/definition.html" TargetMode="External"/><Relationship Id="rId24" Type="http://schemas.openxmlformats.org/officeDocument/2006/relationships/hyperlink" Target="https://confluence.slac.stanford.edu/display/IEPM/Syria+shuts+down+its+Internet+connection" TargetMode="External"/><Relationship Id="rId32" Type="http://schemas.openxmlformats.org/officeDocument/2006/relationships/hyperlink" Target="http://access.ncsa.illinois.edu/Releases/05Releases/03.08.05_Version_2..html" TargetMode="External"/><Relationship Id="rId37" Type="http://schemas.openxmlformats.org/officeDocument/2006/relationships/hyperlink" Target="http://www.glif.is/" TargetMode="External"/><Relationship Id="rId40" Type="http://schemas.openxmlformats.org/officeDocument/2006/relationships/hyperlink" Target="https://www.racf.bnl.gov/terapaths/" TargetMode="External"/><Relationship Id="rId45" Type="http://schemas.openxmlformats.org/officeDocument/2006/relationships/hyperlink" Target="http://www.ictp.trieste.it/~ejds/seminars2002/Mike_Jensen/jensen-full.ppt" TargetMode="External"/><Relationship Id="rId5" Type="http://schemas.openxmlformats.org/officeDocument/2006/relationships/hyperlink" Target="http://www.slac.stanford.edu/xorg/icfa/scic-netmon/" TargetMode="External"/><Relationship Id="rId15" Type="http://schemas.openxmlformats.org/officeDocument/2006/relationships/hyperlink" Target="http://manypossibilities.net/african-undersea-cables/" TargetMode="External"/><Relationship Id="rId23" Type="http://schemas.openxmlformats.org/officeDocument/2006/relationships/hyperlink" Target="https://confluence.slac.stanford.edu/display/IEPM/Nigeria+2012" TargetMode="External"/><Relationship Id="rId28" Type="http://schemas.openxmlformats.org/officeDocument/2006/relationships/hyperlink" Target="https://confluence.slac.stanford.edu/display/IEPM/Routing+from+UNIMAS" TargetMode="External"/><Relationship Id="rId36" Type="http://schemas.openxmlformats.org/officeDocument/2006/relationships/hyperlink" Target="http://lhcone.net" TargetMode="External"/><Relationship Id="rId10" Type="http://schemas.openxmlformats.org/officeDocument/2006/relationships/hyperlink" Target="http://www.slac.stanford.edu/comp/net/wan-req.html"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e2epi.internet2.edu/e2epipes/index.html" TargetMode="External"/><Relationship Id="rId44" Type="http://schemas.openxmlformats.org/officeDocument/2006/relationships/hyperlink" Target="http://www.internet2.edu/ion/dynes.html" TargetMode="External"/><Relationship Id="rId4" Type="http://schemas.openxmlformats.org/officeDocument/2006/relationships/hyperlink" Target="http://thetechawards.thetech.org/" TargetMode="External"/><Relationship Id="rId9" Type="http://schemas.openxmlformats.org/officeDocument/2006/relationships/hyperlink" Target="http://www.slac.stanford.edu/comp/net/wan-mon/deploy.html" TargetMode="External"/><Relationship Id="rId14" Type="http://schemas.openxmlformats.org/officeDocument/2006/relationships/hyperlink" Target="http://www.afriqueavenir.org/en/2011/07/28/republic-of-the-congo-ready-to-surf-with-high-speed-internet/" TargetMode="External"/><Relationship Id="rId22" Type="http://schemas.openxmlformats.org/officeDocument/2006/relationships/hyperlink" Target="http://www.slac.stanford.edu/xorg/icfa/icfa-net-paper-jan12/report-jan12.docx" TargetMode="External"/><Relationship Id="rId27" Type="http://schemas.openxmlformats.org/officeDocument/2006/relationships/hyperlink" Target="http://www.myren.net.my/" TargetMode="External"/><Relationship Id="rId30" Type="http://schemas.openxmlformats.org/officeDocument/2006/relationships/hyperlink" Target="http://sacofa.com.my/v5/bandwidth.php?t=1" TargetMode="External"/><Relationship Id="rId35" Type="http://schemas.openxmlformats.org/officeDocument/2006/relationships/hyperlink" Target="https://wiki.man.poznan.pl/perfsonar-mdm/index.php/Main_Page" TargetMode="External"/><Relationship Id="rId43" Type="http://schemas.openxmlformats.org/officeDocument/2006/relationships/hyperlink" Target="https://plone3.fnal.gov/P0/ESCPS" TargetMode="External"/><Relationship Id="rId8" Type="http://schemas.openxmlformats.org/officeDocument/2006/relationships/hyperlink" Target="http://www.perfsonar.net/" TargetMode="External"/><Relationship Id="rId3" Type="http://schemas.openxmlformats.org/officeDocument/2006/relationships/hyperlink" Target="http://en.wikipedia.org/wiki/GridFTP" TargetMode="External"/><Relationship Id="rId12" Type="http://schemas.openxmlformats.org/officeDocument/2006/relationships/hyperlink" Target="http://www.psc.edu/networking/papers/model_ccr97.ps"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s://confluence.slac.stanford.edu/download/attachments/17164/PingER+Workshop+Brochure+copy.pdf" TargetMode="External"/><Relationship Id="rId33" Type="http://schemas.openxmlformats.org/officeDocument/2006/relationships/hyperlink" Target="http://monalisa.cern.ch/monalisa__Interactive_Clients__LISA.html" TargetMode="External"/><Relationship Id="rId38" Type="http://schemas.openxmlformats.org/officeDocument/2006/relationships/hyperlink" Target="http://www.geant2.net/server/show/conWebDoc.1308" TargetMode="External"/><Relationship Id="rId46" Type="http://schemas.openxmlformats.org/officeDocument/2006/relationships/hyperlink" Target="https://confluence.slac.stanford.edu/display/IEPM/History+of+growth+in+PingER+hosts+this+milenium" TargetMode="External"/><Relationship Id="rId20" Type="http://schemas.openxmlformats.org/officeDocument/2006/relationships/hyperlink" Target="http://www.slac.stanford.edu/comp/net/wan-mon/tutorial.html" TargetMode="External"/><Relationship Id="rId41" Type="http://schemas.openxmlformats.org/officeDocument/2006/relationships/hyperlink" Target="http://www.lambdas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28AFA-CEBC-47FD-A783-CD107953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47</Pages>
  <Words>13599</Words>
  <Characters>77515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Khan, Raja Asad Ajmal</cp:lastModifiedBy>
  <cp:revision>1</cp:revision>
  <cp:lastPrinted>2012-01-19T22:22:00Z</cp:lastPrinted>
  <dcterms:created xsi:type="dcterms:W3CDTF">2013-01-27T04:15:00Z</dcterms:created>
  <dcterms:modified xsi:type="dcterms:W3CDTF">2013-12-19T17:48:00Z</dcterms:modified>
</cp:coreProperties>
</file>