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97D" w:rsidRDefault="001C797D" w:rsidP="001C797D">
      <w:pPr>
        <w:pStyle w:val="Heading1"/>
        <w:rPr>
          <w:kern w:val="24"/>
        </w:rPr>
      </w:pPr>
      <w:r>
        <w:rPr>
          <w:kern w:val="24"/>
        </w:rPr>
        <w:t>Quantifying the Digital Internet Divide: the emergence of Africa</w:t>
      </w:r>
      <w:r w:rsidR="0086704D">
        <w:rPr>
          <w:rStyle w:val="FootnoteReference"/>
          <w:kern w:val="24"/>
        </w:rPr>
        <w:footnoteReference w:id="1"/>
      </w:r>
    </w:p>
    <w:p w:rsidR="001C797D" w:rsidRDefault="001C797D">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R. Les Cottrell, SLAC</w:t>
      </w:r>
    </w:p>
    <w:p w:rsidR="00D41EE6" w:rsidRDefault="00D41EE6" w:rsidP="00D41EE6">
      <w:pPr>
        <w:pStyle w:val="Heading2"/>
        <w:rPr>
          <w:kern w:val="24"/>
        </w:rPr>
      </w:pPr>
      <w:r>
        <w:rPr>
          <w:kern w:val="24"/>
        </w:rPr>
        <w:t>Introduction</w:t>
      </w:r>
    </w:p>
    <w:p w:rsidR="008C71EF" w:rsidRDefault="008C71EF">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Africa is huge with an area greater</w:t>
      </w:r>
      <w:r w:rsidR="00A74BCB">
        <w:rPr>
          <w:rFonts w:ascii="Arial" w:hAnsi="Arial" w:cs="Arial"/>
          <w:color w:val="000000"/>
          <w:kern w:val="24"/>
          <w:sz w:val="24"/>
          <w:szCs w:val="24"/>
        </w:rPr>
        <w:t xml:space="preserve"> than Argentina, Europe, China,</w:t>
      </w:r>
      <w:r w:rsidR="001C797D">
        <w:rPr>
          <w:rFonts w:ascii="Arial" w:hAnsi="Arial" w:cs="Arial"/>
          <w:color w:val="000000"/>
          <w:kern w:val="24"/>
          <w:sz w:val="24"/>
          <w:szCs w:val="24"/>
        </w:rPr>
        <w:t xml:space="preserve"> India, </w:t>
      </w:r>
      <w:r>
        <w:rPr>
          <w:rFonts w:ascii="Arial" w:hAnsi="Arial" w:cs="Arial"/>
          <w:color w:val="000000"/>
          <w:kern w:val="24"/>
          <w:sz w:val="24"/>
          <w:szCs w:val="24"/>
        </w:rPr>
        <w:t>and the United States combined</w:t>
      </w:r>
      <w:r w:rsidR="00656E14">
        <w:rPr>
          <w:rStyle w:val="EndnoteReference"/>
          <w:rFonts w:ascii="Arial" w:hAnsi="Arial" w:cs="Arial"/>
          <w:color w:val="000000"/>
          <w:kern w:val="24"/>
          <w:sz w:val="24"/>
          <w:szCs w:val="24"/>
        </w:rPr>
        <w:endnoteReference w:id="1"/>
      </w:r>
      <w:r>
        <w:rPr>
          <w:rFonts w:ascii="Arial" w:hAnsi="Arial" w:cs="Arial"/>
          <w:color w:val="000000"/>
          <w:kern w:val="24"/>
          <w:sz w:val="24"/>
          <w:szCs w:val="24"/>
        </w:rPr>
        <w:t>. It has over 1 billion people or one seventh of the world's population</w:t>
      </w:r>
      <w:r w:rsidR="00A27BEF">
        <w:rPr>
          <w:rFonts w:ascii="Arial" w:hAnsi="Arial" w:cs="Arial"/>
          <w:color w:val="000000"/>
          <w:kern w:val="24"/>
          <w:sz w:val="24"/>
          <w:szCs w:val="24"/>
        </w:rPr>
        <w:t xml:space="preserve"> (second only to Asia)</w:t>
      </w:r>
      <w:r>
        <w:rPr>
          <w:rFonts w:ascii="Arial" w:hAnsi="Arial" w:cs="Arial"/>
          <w:color w:val="000000"/>
          <w:kern w:val="24"/>
          <w:sz w:val="24"/>
          <w:szCs w:val="24"/>
        </w:rPr>
        <w:t xml:space="preserve">, speaking over 1000 languages, with </w:t>
      </w:r>
      <w:r w:rsidR="000636D6">
        <w:rPr>
          <w:rFonts w:ascii="Arial" w:hAnsi="Arial" w:cs="Arial"/>
          <w:color w:val="000000"/>
          <w:kern w:val="24"/>
          <w:sz w:val="24"/>
          <w:szCs w:val="24"/>
        </w:rPr>
        <w:t>climates from huge rainforests to</w:t>
      </w:r>
      <w:r>
        <w:rPr>
          <w:rFonts w:ascii="Arial" w:hAnsi="Arial" w:cs="Arial"/>
          <w:color w:val="000000"/>
          <w:kern w:val="24"/>
          <w:sz w:val="24"/>
          <w:szCs w:val="24"/>
        </w:rPr>
        <w:t xml:space="preserve"> vast deserts. </w:t>
      </w:r>
    </w:p>
    <w:p w:rsidR="008C71EF" w:rsidRDefault="008C71EF" w:rsidP="00A95C24">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However, as a whole it suffers from many challenges including disease, conflict, corruption, protectionist policies</w:t>
      </w:r>
      <w:r w:rsidR="00A95C24">
        <w:rPr>
          <w:rFonts w:ascii="Arial" w:hAnsi="Arial" w:cs="Arial"/>
          <w:color w:val="000000"/>
          <w:kern w:val="24"/>
          <w:sz w:val="24"/>
          <w:szCs w:val="24"/>
        </w:rPr>
        <w:t xml:space="preserve"> (for example</w:t>
      </w:r>
      <w:r w:rsidR="00A95C24" w:rsidRPr="00A95C24">
        <w:t xml:space="preserve"> </w:t>
      </w:r>
      <w:r w:rsidR="00A95C24">
        <w:rPr>
          <w:rFonts w:ascii="Arial" w:hAnsi="Arial" w:cs="Arial"/>
          <w:color w:val="000000"/>
          <w:kern w:val="24"/>
          <w:sz w:val="24"/>
          <w:szCs w:val="24"/>
        </w:rPr>
        <w:t>c</w:t>
      </w:r>
      <w:r w:rsidR="00A95C24" w:rsidRPr="00A95C24">
        <w:rPr>
          <w:rFonts w:ascii="Arial" w:hAnsi="Arial" w:cs="Arial"/>
          <w:color w:val="000000"/>
          <w:kern w:val="24"/>
          <w:sz w:val="24"/>
          <w:szCs w:val="24"/>
        </w:rPr>
        <w:t xml:space="preserve">urrent </w:t>
      </w:r>
      <w:r w:rsidR="001C797D">
        <w:rPr>
          <w:rFonts w:ascii="Arial" w:hAnsi="Arial" w:cs="Arial"/>
          <w:color w:val="000000"/>
          <w:kern w:val="24"/>
          <w:sz w:val="24"/>
          <w:szCs w:val="24"/>
        </w:rPr>
        <w:t xml:space="preserve">cable and satellite </w:t>
      </w:r>
      <w:r w:rsidR="005749A4">
        <w:rPr>
          <w:rFonts w:ascii="Arial" w:hAnsi="Arial" w:cs="Arial"/>
          <w:color w:val="000000"/>
          <w:kern w:val="24"/>
          <w:sz w:val="24"/>
          <w:szCs w:val="24"/>
        </w:rPr>
        <w:t xml:space="preserve">companies </w:t>
      </w:r>
      <w:r w:rsidR="00A95C24" w:rsidRPr="00A95C24">
        <w:rPr>
          <w:rFonts w:ascii="Arial" w:hAnsi="Arial" w:cs="Arial"/>
          <w:color w:val="000000"/>
          <w:kern w:val="24"/>
          <w:sz w:val="24"/>
          <w:szCs w:val="24"/>
        </w:rPr>
        <w:t>have a lot to lose</w:t>
      </w:r>
      <w:r w:rsidR="00A95C24">
        <w:rPr>
          <w:rFonts w:ascii="Arial" w:hAnsi="Arial" w:cs="Arial"/>
          <w:color w:val="000000"/>
          <w:kern w:val="24"/>
          <w:sz w:val="24"/>
          <w:szCs w:val="24"/>
        </w:rPr>
        <w:t xml:space="preserve"> and m</w:t>
      </w:r>
      <w:r w:rsidR="00A95C24" w:rsidRPr="00A95C24">
        <w:rPr>
          <w:rFonts w:ascii="Arial" w:hAnsi="Arial" w:cs="Arial"/>
          <w:color w:val="000000"/>
          <w:kern w:val="24"/>
          <w:sz w:val="24"/>
          <w:szCs w:val="24"/>
        </w:rPr>
        <w:t>any of these have close links to regulators and governments</w:t>
      </w:r>
      <w:r w:rsidR="00A95C24">
        <w:rPr>
          <w:rStyle w:val="EndnoteReference"/>
          <w:rFonts w:ascii="Arial" w:hAnsi="Arial" w:cs="Arial"/>
          <w:color w:val="000000"/>
          <w:kern w:val="24"/>
          <w:sz w:val="24"/>
          <w:szCs w:val="24"/>
        </w:rPr>
        <w:endnoteReference w:id="2"/>
      </w:r>
      <w:r w:rsidR="001C797D">
        <w:rPr>
          <w:rFonts w:ascii="Arial" w:hAnsi="Arial" w:cs="Arial"/>
          <w:color w:val="000000"/>
          <w:kern w:val="24"/>
          <w:sz w:val="24"/>
          <w:szCs w:val="24"/>
        </w:rPr>
        <w:t>)</w:t>
      </w:r>
      <w:r w:rsidR="00A95C24">
        <w:rPr>
          <w:rFonts w:ascii="Arial" w:hAnsi="Arial" w:cs="Arial"/>
          <w:color w:val="000000"/>
          <w:kern w:val="24"/>
          <w:sz w:val="24"/>
          <w:szCs w:val="24"/>
        </w:rPr>
        <w:t>,</w:t>
      </w:r>
      <w:r>
        <w:rPr>
          <w:rFonts w:ascii="Arial" w:hAnsi="Arial" w:cs="Arial"/>
          <w:color w:val="000000"/>
          <w:kern w:val="24"/>
          <w:sz w:val="24"/>
          <w:szCs w:val="24"/>
        </w:rPr>
        <w:t xml:space="preserve"> poverty, lack of skills, and poor infrastructure</w:t>
      </w:r>
      <w:r w:rsidR="00FF6A47">
        <w:rPr>
          <w:rFonts w:ascii="Arial" w:hAnsi="Arial" w:cs="Arial"/>
          <w:color w:val="000000"/>
          <w:kern w:val="24"/>
          <w:sz w:val="24"/>
          <w:szCs w:val="24"/>
        </w:rPr>
        <w:t xml:space="preserve"> such as lack of power, inadequate telecommunications, inadequate Internet access, lack of PCs etc.</w:t>
      </w:r>
    </w:p>
    <w:p w:rsidR="008C71EF" w:rsidRDefault="000C2331">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Africa</w:t>
      </w:r>
      <w:r w:rsidR="008C71EF">
        <w:rPr>
          <w:rFonts w:ascii="Arial" w:hAnsi="Arial" w:cs="Arial"/>
          <w:color w:val="000000"/>
          <w:kern w:val="24"/>
          <w:sz w:val="24"/>
          <w:szCs w:val="24"/>
        </w:rPr>
        <w:t xml:space="preserve"> also badly lags </w:t>
      </w:r>
      <w:r w:rsidR="004D4171">
        <w:rPr>
          <w:rFonts w:ascii="Arial" w:hAnsi="Arial" w:cs="Arial"/>
          <w:color w:val="000000"/>
          <w:kern w:val="24"/>
          <w:sz w:val="24"/>
          <w:szCs w:val="24"/>
        </w:rPr>
        <w:t xml:space="preserve">many years </w:t>
      </w:r>
      <w:r w:rsidR="008C71EF">
        <w:rPr>
          <w:rFonts w:ascii="Arial" w:hAnsi="Arial" w:cs="Arial"/>
          <w:color w:val="000000"/>
          <w:kern w:val="24"/>
          <w:sz w:val="24"/>
          <w:szCs w:val="24"/>
        </w:rPr>
        <w:t>behind the rest of the world in its Internet perf</w:t>
      </w:r>
      <w:r w:rsidR="008B7BA4">
        <w:rPr>
          <w:rFonts w:ascii="Arial" w:hAnsi="Arial" w:cs="Arial"/>
          <w:color w:val="000000"/>
          <w:kern w:val="24"/>
          <w:sz w:val="24"/>
          <w:szCs w:val="24"/>
        </w:rPr>
        <w:t>ormance, and</w:t>
      </w:r>
      <w:r w:rsidR="008C71EF">
        <w:rPr>
          <w:rFonts w:ascii="Arial" w:hAnsi="Arial" w:cs="Arial"/>
          <w:color w:val="000000"/>
          <w:kern w:val="24"/>
          <w:sz w:val="24"/>
          <w:szCs w:val="24"/>
        </w:rPr>
        <w:t xml:space="preserve"> has been falling further behind each year. All of Africa combined has one third the international capacity as Austria alone.  </w:t>
      </w:r>
      <w:r w:rsidR="00CB5FE9">
        <w:rPr>
          <w:rFonts w:ascii="Arial" w:hAnsi="Arial" w:cs="Arial"/>
          <w:color w:val="000000"/>
          <w:kern w:val="24"/>
          <w:sz w:val="24"/>
          <w:szCs w:val="24"/>
        </w:rPr>
        <w:t>The cost of Internet access for universities in Africa is 100 times more expensive than for U.S universities</w:t>
      </w:r>
      <w:r w:rsidR="00656E14">
        <w:rPr>
          <w:rStyle w:val="EndnoteReference"/>
          <w:rFonts w:ascii="Arial" w:hAnsi="Arial" w:cs="Arial"/>
          <w:color w:val="000000"/>
          <w:kern w:val="24"/>
          <w:sz w:val="24"/>
          <w:szCs w:val="24"/>
        </w:rPr>
        <w:endnoteReference w:id="3"/>
      </w:r>
      <w:r w:rsidR="00CB5FE9">
        <w:rPr>
          <w:rFonts w:ascii="Arial" w:hAnsi="Arial" w:cs="Arial"/>
          <w:color w:val="000000"/>
          <w:kern w:val="24"/>
          <w:sz w:val="24"/>
          <w:szCs w:val="24"/>
        </w:rPr>
        <w:t>. The cost for an African university to b</w:t>
      </w:r>
      <w:r>
        <w:rPr>
          <w:rFonts w:ascii="Arial" w:hAnsi="Arial" w:cs="Arial"/>
          <w:color w:val="000000"/>
          <w:kern w:val="24"/>
          <w:sz w:val="24"/>
          <w:szCs w:val="24"/>
        </w:rPr>
        <w:t>u</w:t>
      </w:r>
      <w:r w:rsidR="00CB5FE9">
        <w:rPr>
          <w:rFonts w:ascii="Arial" w:hAnsi="Arial" w:cs="Arial"/>
          <w:color w:val="000000"/>
          <w:kern w:val="24"/>
          <w:sz w:val="24"/>
          <w:szCs w:val="24"/>
        </w:rPr>
        <w:t>y the same bandwidth as a U.S. university (1</w:t>
      </w:r>
      <w:r w:rsidR="00656E14">
        <w:rPr>
          <w:rFonts w:ascii="Arial" w:hAnsi="Arial" w:cs="Arial"/>
          <w:color w:val="000000"/>
          <w:kern w:val="24"/>
          <w:sz w:val="24"/>
          <w:szCs w:val="24"/>
        </w:rPr>
        <w:t xml:space="preserve"> </w:t>
      </w:r>
      <w:r w:rsidR="00CB5FE9">
        <w:rPr>
          <w:rFonts w:ascii="Arial" w:hAnsi="Arial" w:cs="Arial"/>
          <w:color w:val="000000"/>
          <w:kern w:val="24"/>
          <w:sz w:val="24"/>
          <w:szCs w:val="24"/>
        </w:rPr>
        <w:t>G</w:t>
      </w:r>
      <w:r w:rsidR="00656E14">
        <w:rPr>
          <w:rFonts w:ascii="Arial" w:hAnsi="Arial" w:cs="Arial"/>
          <w:color w:val="000000"/>
          <w:kern w:val="24"/>
          <w:sz w:val="24"/>
          <w:szCs w:val="24"/>
        </w:rPr>
        <w:t>iga-bit/second</w:t>
      </w:r>
      <w:r w:rsidR="00CB5FE9">
        <w:rPr>
          <w:rFonts w:ascii="Arial" w:hAnsi="Arial" w:cs="Arial"/>
          <w:color w:val="000000"/>
          <w:kern w:val="24"/>
          <w:sz w:val="24"/>
          <w:szCs w:val="24"/>
        </w:rPr>
        <w:t xml:space="preserve"> would be $13M/month. </w:t>
      </w:r>
      <w:r w:rsidR="008C71EF">
        <w:rPr>
          <w:rFonts w:ascii="Arial" w:hAnsi="Arial" w:cs="Arial"/>
          <w:color w:val="000000"/>
          <w:kern w:val="24"/>
          <w:sz w:val="24"/>
          <w:szCs w:val="24"/>
        </w:rPr>
        <w:t>Less than 12% of the Africa population in 2011 had Internet access. This percent is about 7 times less than for North America</w:t>
      </w:r>
      <w:r w:rsidR="00656E14">
        <w:rPr>
          <w:rStyle w:val="EndnoteReference"/>
          <w:rFonts w:ascii="Arial" w:hAnsi="Arial" w:cs="Arial"/>
          <w:color w:val="000000"/>
          <w:kern w:val="24"/>
          <w:sz w:val="24"/>
          <w:szCs w:val="24"/>
        </w:rPr>
        <w:endnoteReference w:id="4"/>
      </w:r>
      <w:r w:rsidR="00656E14">
        <w:rPr>
          <w:rFonts w:ascii="Arial" w:hAnsi="Arial" w:cs="Arial"/>
          <w:color w:val="000000"/>
          <w:kern w:val="24"/>
          <w:sz w:val="24"/>
          <w:szCs w:val="24"/>
        </w:rPr>
        <w:t>.</w:t>
      </w:r>
      <w:r w:rsidR="008C71EF">
        <w:rPr>
          <w:rFonts w:ascii="Arial" w:hAnsi="Arial" w:cs="Arial"/>
          <w:color w:val="000000"/>
          <w:kern w:val="24"/>
          <w:sz w:val="24"/>
          <w:szCs w:val="24"/>
        </w:rPr>
        <w:t xml:space="preserve"> For most of Africa it is even worse since most of the African Internet users are concentrated in Mediterranean Africa and South Africa as is seen in the cartogram showing country areas re-sized by Internet users</w:t>
      </w:r>
      <w:r w:rsidR="00656E14">
        <w:rPr>
          <w:rStyle w:val="EndnoteReference"/>
          <w:rFonts w:ascii="Arial" w:hAnsi="Arial" w:cs="Arial"/>
          <w:color w:val="000000"/>
          <w:kern w:val="24"/>
          <w:sz w:val="24"/>
          <w:szCs w:val="24"/>
        </w:rPr>
        <w:endnoteReference w:id="5"/>
      </w:r>
      <w:r w:rsidR="008C71EF">
        <w:rPr>
          <w:rFonts w:ascii="Arial" w:hAnsi="Arial" w:cs="Arial"/>
          <w:color w:val="000000"/>
          <w:kern w:val="24"/>
          <w:sz w:val="24"/>
          <w:szCs w:val="24"/>
        </w:rPr>
        <w:t xml:space="preserve">. </w:t>
      </w:r>
    </w:p>
    <w:p w:rsidR="00D41EE6" w:rsidRDefault="00D41EE6" w:rsidP="00D41EE6">
      <w:pPr>
        <w:pStyle w:val="Heading2"/>
        <w:rPr>
          <w:kern w:val="24"/>
        </w:rPr>
      </w:pPr>
      <w:r>
        <w:rPr>
          <w:kern w:val="24"/>
        </w:rPr>
        <w:t>Measuring Internet performance and PingER</w:t>
      </w:r>
    </w:p>
    <w:p w:rsidR="004936AC" w:rsidRDefault="0099655F" w:rsidP="00BB34C8">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 xml:space="preserve">The </w:t>
      </w:r>
      <w:r w:rsidR="004D4171">
        <w:rPr>
          <w:rFonts w:ascii="Arial" w:hAnsi="Arial" w:cs="Arial"/>
          <w:color w:val="000000"/>
          <w:kern w:val="24"/>
          <w:sz w:val="24"/>
          <w:szCs w:val="24"/>
        </w:rPr>
        <w:t>PingER project</w:t>
      </w:r>
      <w:r w:rsidR="00656E14">
        <w:rPr>
          <w:rStyle w:val="EndnoteReference"/>
          <w:rFonts w:ascii="Arial" w:hAnsi="Arial" w:cs="Arial"/>
          <w:color w:val="000000"/>
          <w:kern w:val="24"/>
          <w:sz w:val="24"/>
          <w:szCs w:val="24"/>
        </w:rPr>
        <w:endnoteReference w:id="6"/>
      </w:r>
      <w:r w:rsidR="004D4171">
        <w:rPr>
          <w:rFonts w:ascii="Arial" w:hAnsi="Arial" w:cs="Arial"/>
          <w:color w:val="000000"/>
          <w:kern w:val="24"/>
          <w:sz w:val="24"/>
          <w:szCs w:val="24"/>
        </w:rPr>
        <w:t xml:space="preserve"> </w:t>
      </w:r>
      <w:r>
        <w:rPr>
          <w:rFonts w:ascii="Arial" w:hAnsi="Arial" w:cs="Arial"/>
          <w:color w:val="000000"/>
          <w:kern w:val="24"/>
          <w:sz w:val="24"/>
          <w:szCs w:val="24"/>
        </w:rPr>
        <w:t xml:space="preserve">was launched at the start of 1995 </w:t>
      </w:r>
      <w:r w:rsidR="004D4171">
        <w:rPr>
          <w:rFonts w:ascii="Arial" w:hAnsi="Arial" w:cs="Arial"/>
          <w:color w:val="000000"/>
          <w:kern w:val="24"/>
          <w:sz w:val="24"/>
          <w:szCs w:val="24"/>
        </w:rPr>
        <w:t>to make Internet perform</w:t>
      </w:r>
      <w:r w:rsidR="004431A5">
        <w:rPr>
          <w:rFonts w:ascii="Arial" w:hAnsi="Arial" w:cs="Arial"/>
          <w:color w:val="000000"/>
          <w:kern w:val="24"/>
          <w:sz w:val="24"/>
          <w:szCs w:val="24"/>
        </w:rPr>
        <w:t xml:space="preserve">ance measurements </w:t>
      </w:r>
      <w:r w:rsidR="00BB34C8">
        <w:rPr>
          <w:rFonts w:ascii="Arial" w:hAnsi="Arial" w:cs="Arial"/>
          <w:color w:val="000000"/>
          <w:kern w:val="24"/>
          <w:sz w:val="24"/>
          <w:szCs w:val="24"/>
        </w:rPr>
        <w:t xml:space="preserve">initially </w:t>
      </w:r>
      <w:r w:rsidR="004431A5">
        <w:rPr>
          <w:rFonts w:ascii="Arial" w:hAnsi="Arial" w:cs="Arial"/>
          <w:color w:val="000000"/>
          <w:kern w:val="24"/>
          <w:sz w:val="24"/>
          <w:szCs w:val="24"/>
        </w:rPr>
        <w:t xml:space="preserve">for the </w:t>
      </w:r>
      <w:r w:rsidR="004D4171">
        <w:rPr>
          <w:rFonts w:ascii="Arial" w:hAnsi="Arial" w:cs="Arial"/>
          <w:color w:val="000000"/>
          <w:kern w:val="24"/>
          <w:sz w:val="24"/>
          <w:szCs w:val="24"/>
        </w:rPr>
        <w:t>SLAC National Accelerator Lab’s High Energy Physics worldwide collaboration</w:t>
      </w:r>
      <w:r w:rsidR="001A6261">
        <w:rPr>
          <w:rFonts w:ascii="Arial" w:hAnsi="Arial" w:cs="Arial"/>
          <w:color w:val="000000"/>
          <w:kern w:val="24"/>
          <w:sz w:val="24"/>
          <w:szCs w:val="24"/>
        </w:rPr>
        <w:t xml:space="preserve">. </w:t>
      </w:r>
      <w:r w:rsidR="002238B4">
        <w:rPr>
          <w:rFonts w:ascii="Arial" w:hAnsi="Arial" w:cs="Arial"/>
          <w:color w:val="000000"/>
          <w:kern w:val="24"/>
          <w:sz w:val="24"/>
          <w:szCs w:val="24"/>
        </w:rPr>
        <w:t xml:space="preserve">At the time the </w:t>
      </w:r>
      <w:proofErr w:type="spellStart"/>
      <w:r w:rsidR="002238B4">
        <w:rPr>
          <w:rFonts w:ascii="Arial" w:hAnsi="Arial" w:cs="Arial"/>
          <w:color w:val="000000"/>
          <w:kern w:val="24"/>
          <w:sz w:val="24"/>
          <w:szCs w:val="24"/>
        </w:rPr>
        <w:t>BaBar</w:t>
      </w:r>
      <w:proofErr w:type="spellEnd"/>
      <w:r w:rsidR="002238B4">
        <w:rPr>
          <w:rStyle w:val="EndnoteReference"/>
          <w:rFonts w:ascii="Arial" w:hAnsi="Arial" w:cs="Arial"/>
          <w:color w:val="000000"/>
          <w:kern w:val="24"/>
          <w:sz w:val="24"/>
          <w:szCs w:val="24"/>
        </w:rPr>
        <w:endnoteReference w:id="7"/>
      </w:r>
      <w:r w:rsidR="002238B4">
        <w:rPr>
          <w:rFonts w:ascii="Arial" w:hAnsi="Arial" w:cs="Arial"/>
          <w:color w:val="000000"/>
          <w:kern w:val="24"/>
          <w:sz w:val="24"/>
          <w:szCs w:val="24"/>
        </w:rPr>
        <w:t xml:space="preserve"> experiment was being built</w:t>
      </w:r>
      <w:r w:rsidR="008020E5">
        <w:rPr>
          <w:rFonts w:ascii="Arial" w:hAnsi="Arial" w:cs="Arial"/>
          <w:color w:val="000000"/>
          <w:kern w:val="24"/>
          <w:sz w:val="24"/>
          <w:szCs w:val="24"/>
        </w:rPr>
        <w:t xml:space="preserve"> at SLAC</w:t>
      </w:r>
      <w:r w:rsidR="002238B4">
        <w:rPr>
          <w:rFonts w:ascii="Arial" w:hAnsi="Arial" w:cs="Arial"/>
          <w:color w:val="000000"/>
          <w:kern w:val="24"/>
          <w:sz w:val="24"/>
          <w:szCs w:val="24"/>
        </w:rPr>
        <w:t>, involving a major international collaboration of over 500 physicists from 85 institutes in over 12 countries. A major necessity was excellent netwo</w:t>
      </w:r>
      <w:r w:rsidR="003F629A">
        <w:rPr>
          <w:rFonts w:ascii="Arial" w:hAnsi="Arial" w:cs="Arial"/>
          <w:color w:val="000000"/>
          <w:kern w:val="24"/>
          <w:sz w:val="24"/>
          <w:szCs w:val="24"/>
        </w:rPr>
        <w:t>r</w:t>
      </w:r>
      <w:r w:rsidR="002238B4">
        <w:rPr>
          <w:rFonts w:ascii="Arial" w:hAnsi="Arial" w:cs="Arial"/>
          <w:color w:val="000000"/>
          <w:kern w:val="24"/>
          <w:sz w:val="24"/>
          <w:szCs w:val="24"/>
        </w:rPr>
        <w:t xml:space="preserve">king </w:t>
      </w:r>
      <w:r w:rsidR="003F629A">
        <w:rPr>
          <w:rFonts w:ascii="Arial" w:hAnsi="Arial" w:cs="Arial"/>
          <w:color w:val="000000"/>
          <w:kern w:val="24"/>
          <w:sz w:val="24"/>
          <w:szCs w:val="24"/>
        </w:rPr>
        <w:t>to enable the sharing of data and information between collaborat</w:t>
      </w:r>
      <w:r w:rsidR="004936AC">
        <w:rPr>
          <w:rFonts w:ascii="Arial" w:hAnsi="Arial" w:cs="Arial"/>
          <w:color w:val="000000"/>
          <w:kern w:val="24"/>
          <w:sz w:val="24"/>
          <w:szCs w:val="24"/>
        </w:rPr>
        <w:t xml:space="preserve">ors who could </w:t>
      </w:r>
      <w:r w:rsidR="003F629A">
        <w:rPr>
          <w:rFonts w:ascii="Arial" w:hAnsi="Arial" w:cs="Arial"/>
          <w:color w:val="000000"/>
          <w:kern w:val="24"/>
          <w:sz w:val="24"/>
          <w:szCs w:val="24"/>
        </w:rPr>
        <w:t>spend limited time at SLAC. To ensure the smooth working of this networking, it was apparent we needed to be able to monitor the performance between SLAC</w:t>
      </w:r>
      <w:r w:rsidR="002238B4">
        <w:rPr>
          <w:rFonts w:ascii="Arial" w:hAnsi="Arial" w:cs="Arial"/>
          <w:color w:val="000000"/>
          <w:kern w:val="24"/>
          <w:sz w:val="24"/>
          <w:szCs w:val="24"/>
        </w:rPr>
        <w:t xml:space="preserve"> </w:t>
      </w:r>
      <w:r w:rsidR="004936AC">
        <w:rPr>
          <w:rFonts w:ascii="Arial" w:hAnsi="Arial" w:cs="Arial"/>
          <w:color w:val="000000"/>
          <w:kern w:val="24"/>
          <w:sz w:val="24"/>
          <w:szCs w:val="24"/>
        </w:rPr>
        <w:t xml:space="preserve">and the collaborating sites. </w:t>
      </w:r>
      <w:proofErr w:type="spellStart"/>
      <w:r w:rsidR="004936AC">
        <w:rPr>
          <w:rFonts w:ascii="Arial" w:hAnsi="Arial" w:cs="Arial"/>
          <w:color w:val="000000"/>
          <w:kern w:val="24"/>
          <w:sz w:val="24"/>
          <w:szCs w:val="24"/>
        </w:rPr>
        <w:t>PingER</w:t>
      </w:r>
      <w:proofErr w:type="spellEnd"/>
      <w:r w:rsidR="004936AC">
        <w:rPr>
          <w:rFonts w:ascii="Arial" w:hAnsi="Arial" w:cs="Arial"/>
          <w:color w:val="000000"/>
          <w:kern w:val="24"/>
          <w:sz w:val="24"/>
          <w:szCs w:val="24"/>
        </w:rPr>
        <w:t xml:space="preserve"> was started to begin to meet these monitoring needs.</w:t>
      </w:r>
    </w:p>
    <w:p w:rsidR="00BB34C8" w:rsidRDefault="00BB34C8" w:rsidP="00BB34C8">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 xml:space="preserve">By 1999 </w:t>
      </w:r>
      <w:proofErr w:type="spellStart"/>
      <w:r>
        <w:rPr>
          <w:rFonts w:ascii="Arial" w:hAnsi="Arial" w:cs="Arial"/>
          <w:color w:val="000000"/>
          <w:kern w:val="24"/>
          <w:sz w:val="24"/>
          <w:szCs w:val="24"/>
        </w:rPr>
        <w:t>PingER</w:t>
      </w:r>
      <w:proofErr w:type="spellEnd"/>
      <w:r>
        <w:rPr>
          <w:rFonts w:ascii="Arial" w:hAnsi="Arial" w:cs="Arial"/>
          <w:color w:val="000000"/>
          <w:kern w:val="24"/>
          <w:sz w:val="24"/>
          <w:szCs w:val="24"/>
        </w:rPr>
        <w:t xml:space="preserve"> had been extended to other HEP collaborations and there were 20 monitoring hosts in North America, Europe and Japan, and target hosts at over 350 sites </w:t>
      </w:r>
      <w:r>
        <w:rPr>
          <w:rFonts w:ascii="Arial" w:hAnsi="Arial" w:cs="Arial"/>
          <w:color w:val="000000"/>
          <w:kern w:val="24"/>
          <w:sz w:val="24"/>
          <w:szCs w:val="24"/>
        </w:rPr>
        <w:lastRenderedPageBreak/>
        <w:t xml:space="preserve">in 54 different countries. </w:t>
      </w:r>
      <w:r w:rsidR="008B7BA4">
        <w:rPr>
          <w:rFonts w:ascii="Arial" w:hAnsi="Arial" w:cs="Arial"/>
          <w:color w:val="000000"/>
          <w:kern w:val="24"/>
          <w:sz w:val="24"/>
          <w:szCs w:val="24"/>
        </w:rPr>
        <w:t>In 2002 and 2003, in collaboration with the International Centre for Theoretical Physics (ICTP) in Trieste, Italy</w:t>
      </w:r>
      <w:r w:rsidR="002B780F">
        <w:rPr>
          <w:rFonts w:ascii="Arial" w:hAnsi="Arial" w:cs="Arial"/>
          <w:color w:val="000000"/>
          <w:kern w:val="24"/>
          <w:sz w:val="24"/>
          <w:szCs w:val="24"/>
        </w:rPr>
        <w:t xml:space="preserve">, and encouraged by the International Committee for Future Accelerators (ICFA) the monitoring was extended </w:t>
      </w:r>
      <w:r w:rsidR="000C2331">
        <w:rPr>
          <w:rFonts w:ascii="Arial" w:hAnsi="Arial" w:cs="Arial"/>
          <w:color w:val="000000"/>
          <w:kern w:val="24"/>
          <w:sz w:val="24"/>
          <w:szCs w:val="24"/>
        </w:rPr>
        <w:t xml:space="preserve">to </w:t>
      </w:r>
      <w:r w:rsidR="002B780F">
        <w:rPr>
          <w:rFonts w:ascii="Arial" w:hAnsi="Arial" w:cs="Arial"/>
          <w:color w:val="000000"/>
          <w:kern w:val="24"/>
          <w:sz w:val="24"/>
          <w:szCs w:val="24"/>
        </w:rPr>
        <w:t>cover developing countries. The current deployment</w:t>
      </w:r>
      <w:r w:rsidR="00D4206C">
        <w:rPr>
          <w:rFonts w:ascii="Arial" w:hAnsi="Arial" w:cs="Arial"/>
          <w:color w:val="000000"/>
          <w:kern w:val="24"/>
          <w:sz w:val="24"/>
          <w:szCs w:val="24"/>
        </w:rPr>
        <w:t xml:space="preserve"> extends to over 75 monitoring hosts in 23 countries, monitoring targets at over 800</w:t>
      </w:r>
      <w:r w:rsidR="002B780F">
        <w:rPr>
          <w:rFonts w:ascii="Arial" w:hAnsi="Arial" w:cs="Arial"/>
          <w:color w:val="000000"/>
          <w:kern w:val="24"/>
          <w:sz w:val="24"/>
          <w:szCs w:val="24"/>
        </w:rPr>
        <w:t xml:space="preserve"> </w:t>
      </w:r>
      <w:r w:rsidR="00D4206C">
        <w:rPr>
          <w:rFonts w:ascii="Arial" w:hAnsi="Arial" w:cs="Arial"/>
          <w:color w:val="000000"/>
          <w:kern w:val="24"/>
          <w:sz w:val="24"/>
          <w:szCs w:val="24"/>
        </w:rPr>
        <w:t xml:space="preserve">sites in 166 countries. These countries contain about 99% of the world’s population. The </w:t>
      </w:r>
      <w:r w:rsidR="000C2331">
        <w:rPr>
          <w:rFonts w:ascii="Arial" w:hAnsi="Arial" w:cs="Arial"/>
          <w:color w:val="000000"/>
          <w:kern w:val="24"/>
          <w:sz w:val="24"/>
          <w:szCs w:val="24"/>
        </w:rPr>
        <w:t xml:space="preserve">PingER </w:t>
      </w:r>
      <w:r w:rsidR="00D4206C">
        <w:rPr>
          <w:rFonts w:ascii="Arial" w:hAnsi="Arial" w:cs="Arial"/>
          <w:color w:val="000000"/>
          <w:kern w:val="24"/>
          <w:sz w:val="24"/>
          <w:szCs w:val="24"/>
        </w:rPr>
        <w:t xml:space="preserve">deployment </w:t>
      </w:r>
      <w:r w:rsidR="002B780F">
        <w:rPr>
          <w:rFonts w:ascii="Arial" w:hAnsi="Arial" w:cs="Arial"/>
          <w:color w:val="000000"/>
          <w:kern w:val="24"/>
          <w:sz w:val="24"/>
          <w:szCs w:val="24"/>
        </w:rPr>
        <w:t>is shown in</w:t>
      </w:r>
      <w:r w:rsidR="00A92D3C">
        <w:rPr>
          <w:rFonts w:ascii="Arial" w:hAnsi="Arial" w:cs="Arial"/>
          <w:color w:val="000000"/>
          <w:kern w:val="24"/>
          <w:sz w:val="24"/>
          <w:szCs w:val="24"/>
        </w:rPr>
        <w:t xml:space="preserve"> the</w:t>
      </w:r>
      <w:r w:rsidR="002B780F">
        <w:rPr>
          <w:rFonts w:ascii="Arial" w:hAnsi="Arial" w:cs="Arial"/>
          <w:color w:val="000000"/>
          <w:kern w:val="24"/>
          <w:sz w:val="24"/>
          <w:szCs w:val="24"/>
        </w:rPr>
        <w:t xml:space="preserve"> Figure</w:t>
      </w:r>
      <w:r w:rsidR="00A92D3C">
        <w:rPr>
          <w:rFonts w:ascii="Arial" w:hAnsi="Arial" w:cs="Arial"/>
          <w:color w:val="000000"/>
          <w:kern w:val="24"/>
          <w:sz w:val="24"/>
          <w:szCs w:val="24"/>
        </w:rPr>
        <w:t xml:space="preserve"> below:</w:t>
      </w:r>
      <w:r w:rsidR="002B780F">
        <w:rPr>
          <w:rFonts w:ascii="Arial" w:hAnsi="Arial" w:cs="Arial"/>
          <w:color w:val="000000"/>
          <w:kern w:val="24"/>
          <w:sz w:val="24"/>
          <w:szCs w:val="24"/>
        </w:rPr>
        <w:t xml:space="preserve"> </w:t>
      </w:r>
    </w:p>
    <w:p w:rsidR="0099655F" w:rsidRDefault="00E23198" w:rsidP="0099655F">
      <w:pPr>
        <w:keepNext/>
        <w:widowControl w:val="0"/>
        <w:autoSpaceDE w:val="0"/>
        <w:autoSpaceDN w:val="0"/>
        <w:adjustRightInd w:val="0"/>
      </w:pPr>
      <w:r>
        <w:rPr>
          <w:noProof/>
        </w:rPr>
        <w:drawing>
          <wp:inline distT="0" distB="0" distL="0" distR="0">
            <wp:extent cx="5943600" cy="243936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2439368"/>
                    </a:xfrm>
                    <a:prstGeom prst="rect">
                      <a:avLst/>
                    </a:prstGeom>
                    <a:noFill/>
                    <a:ln w="9525">
                      <a:noFill/>
                      <a:miter lim="800000"/>
                      <a:headEnd/>
                      <a:tailEnd/>
                    </a:ln>
                  </pic:spPr>
                </pic:pic>
              </a:graphicData>
            </a:graphic>
          </wp:inline>
        </w:drawing>
      </w:r>
    </w:p>
    <w:p w:rsidR="002B780F" w:rsidRDefault="0099655F" w:rsidP="0099655F">
      <w:pPr>
        <w:pStyle w:val="Caption"/>
        <w:rPr>
          <w:rFonts w:ascii="Arial" w:hAnsi="Arial" w:cs="Arial"/>
          <w:color w:val="000000"/>
          <w:kern w:val="24"/>
          <w:sz w:val="24"/>
          <w:szCs w:val="24"/>
        </w:rPr>
      </w:pPr>
      <w:r>
        <w:t xml:space="preserve">Figure </w:t>
      </w:r>
      <w:fldSimple w:instr=" SEQ Figure \* ARABIC ">
        <w:r w:rsidR="006543D5">
          <w:rPr>
            <w:noProof/>
          </w:rPr>
          <w:t>1</w:t>
        </w:r>
      </w:fldSimple>
      <w:r>
        <w:t xml:space="preserve">: </w:t>
      </w:r>
      <w:r w:rsidRPr="00046F04">
        <w:t>Locations</w:t>
      </w:r>
      <w:r w:rsidR="000C2331">
        <w:t xml:space="preserve"> of PingER monitoring and target</w:t>
      </w:r>
      <w:r w:rsidRPr="00046F04">
        <w:t xml:space="preserve"> sites as of </w:t>
      </w:r>
      <w:r w:rsidR="000C2331">
        <w:t>June 2011</w:t>
      </w:r>
      <w:r w:rsidRPr="0099655F">
        <w:rPr>
          <w:color w:val="FF0000"/>
        </w:rPr>
        <w:t>. Red sites</w:t>
      </w:r>
      <w:r w:rsidRPr="00046F04">
        <w:t xml:space="preserve"> are monitoring sites, </w:t>
      </w:r>
      <w:r w:rsidRPr="0099655F">
        <w:rPr>
          <w:color w:val="0070C0"/>
        </w:rPr>
        <w:t>blue sites</w:t>
      </w:r>
      <w:r w:rsidRPr="00046F04">
        <w:t xml:space="preserve"> a</w:t>
      </w:r>
      <w:r w:rsidR="00D4206C">
        <w:t>re targets at beacon sites</w:t>
      </w:r>
      <w:r w:rsidRPr="00046F04">
        <w:t xml:space="preserve"> that are monitored by most monitoring sites, and green sites are </w:t>
      </w:r>
      <w:r w:rsidR="00D4206C">
        <w:t>target</w:t>
      </w:r>
      <w:r w:rsidRPr="00046F04">
        <w:t xml:space="preserve"> sites that are monitored by one or more monitoring </w:t>
      </w:r>
      <w:r w:rsidR="00D4206C">
        <w:t>hosts</w:t>
      </w:r>
    </w:p>
    <w:p w:rsidR="00BB34C8" w:rsidRDefault="001A6261">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Each PingER monitor</w:t>
      </w:r>
      <w:r w:rsidR="004D4171">
        <w:rPr>
          <w:rFonts w:ascii="Arial" w:hAnsi="Arial" w:cs="Arial"/>
          <w:color w:val="000000"/>
          <w:kern w:val="24"/>
          <w:sz w:val="24"/>
          <w:szCs w:val="24"/>
        </w:rPr>
        <w:t xml:space="preserve"> uses the ubiquitous Internet </w:t>
      </w:r>
      <w:r>
        <w:rPr>
          <w:rFonts w:ascii="Arial" w:hAnsi="Arial" w:cs="Arial"/>
          <w:color w:val="000000"/>
          <w:kern w:val="24"/>
          <w:sz w:val="24"/>
          <w:szCs w:val="24"/>
        </w:rPr>
        <w:t>‘</w:t>
      </w:r>
      <w:r w:rsidR="004D4171">
        <w:rPr>
          <w:rFonts w:ascii="Arial" w:hAnsi="Arial" w:cs="Arial"/>
          <w:color w:val="000000"/>
          <w:kern w:val="24"/>
          <w:sz w:val="24"/>
          <w:szCs w:val="24"/>
        </w:rPr>
        <w:t>ping</w:t>
      </w:r>
      <w:r>
        <w:rPr>
          <w:rFonts w:ascii="Arial" w:hAnsi="Arial" w:cs="Arial"/>
          <w:color w:val="000000"/>
          <w:kern w:val="24"/>
          <w:sz w:val="24"/>
          <w:szCs w:val="24"/>
        </w:rPr>
        <w:t>’</w:t>
      </w:r>
      <w:r w:rsidR="004D4171">
        <w:rPr>
          <w:rFonts w:ascii="Arial" w:hAnsi="Arial" w:cs="Arial"/>
          <w:color w:val="000000"/>
          <w:kern w:val="24"/>
          <w:sz w:val="24"/>
          <w:szCs w:val="24"/>
        </w:rPr>
        <w:t xml:space="preserve"> facility to send a simple </w:t>
      </w:r>
      <w:r>
        <w:rPr>
          <w:rFonts w:ascii="Arial" w:hAnsi="Arial" w:cs="Arial"/>
          <w:color w:val="000000"/>
          <w:kern w:val="24"/>
          <w:sz w:val="24"/>
          <w:szCs w:val="24"/>
        </w:rPr>
        <w:t xml:space="preserve">echo </w:t>
      </w:r>
      <w:r w:rsidR="004D4171">
        <w:rPr>
          <w:rFonts w:ascii="Arial" w:hAnsi="Arial" w:cs="Arial"/>
          <w:color w:val="000000"/>
          <w:kern w:val="24"/>
          <w:sz w:val="24"/>
          <w:szCs w:val="24"/>
        </w:rPr>
        <w:t xml:space="preserve">request </w:t>
      </w:r>
      <w:r w:rsidR="0007082A">
        <w:rPr>
          <w:rFonts w:ascii="Arial" w:hAnsi="Arial" w:cs="Arial"/>
          <w:color w:val="000000"/>
          <w:kern w:val="24"/>
          <w:sz w:val="24"/>
          <w:szCs w:val="24"/>
        </w:rPr>
        <w:t xml:space="preserve">packet </w:t>
      </w:r>
      <w:r w:rsidR="004D4171">
        <w:rPr>
          <w:rFonts w:ascii="Arial" w:hAnsi="Arial" w:cs="Arial"/>
          <w:color w:val="000000"/>
          <w:kern w:val="24"/>
          <w:sz w:val="24"/>
          <w:szCs w:val="24"/>
        </w:rPr>
        <w:t xml:space="preserve">to a target host. </w:t>
      </w:r>
      <w:r w:rsidR="0007082A">
        <w:rPr>
          <w:rFonts w:ascii="Arial" w:hAnsi="Arial" w:cs="Arial"/>
          <w:color w:val="000000"/>
          <w:kern w:val="24"/>
          <w:sz w:val="24"/>
          <w:szCs w:val="24"/>
        </w:rPr>
        <w:t>Th</w:t>
      </w:r>
      <w:r w:rsidR="004D4171">
        <w:rPr>
          <w:rFonts w:ascii="Arial" w:hAnsi="Arial" w:cs="Arial"/>
          <w:color w:val="000000"/>
          <w:kern w:val="24"/>
          <w:sz w:val="24"/>
          <w:szCs w:val="24"/>
        </w:rPr>
        <w:t xml:space="preserve">e </w:t>
      </w:r>
      <w:r w:rsidR="00E23198">
        <w:rPr>
          <w:rFonts w:ascii="Arial" w:hAnsi="Arial" w:cs="Arial"/>
          <w:color w:val="000000"/>
          <w:kern w:val="24"/>
          <w:sz w:val="24"/>
          <w:szCs w:val="24"/>
        </w:rPr>
        <w:t>target</w:t>
      </w:r>
      <w:r w:rsidR="004D4171">
        <w:rPr>
          <w:rFonts w:ascii="Arial" w:hAnsi="Arial" w:cs="Arial"/>
          <w:color w:val="000000"/>
          <w:kern w:val="24"/>
          <w:sz w:val="24"/>
          <w:szCs w:val="24"/>
        </w:rPr>
        <w:t xml:space="preserve"> then simply echoes a response back to the </w:t>
      </w:r>
      <w:r w:rsidR="00E43ED8">
        <w:rPr>
          <w:rFonts w:ascii="Arial" w:hAnsi="Arial" w:cs="Arial"/>
          <w:color w:val="000000"/>
          <w:kern w:val="24"/>
          <w:sz w:val="24"/>
          <w:szCs w:val="24"/>
        </w:rPr>
        <w:t>monitor</w:t>
      </w:r>
      <w:r w:rsidR="004D4171">
        <w:rPr>
          <w:rFonts w:ascii="Arial" w:hAnsi="Arial" w:cs="Arial"/>
          <w:color w:val="000000"/>
          <w:kern w:val="24"/>
          <w:sz w:val="24"/>
          <w:szCs w:val="24"/>
        </w:rPr>
        <w:t xml:space="preserve">. From such a simple mechanism we can </w:t>
      </w:r>
      <w:r w:rsidR="0007082A">
        <w:rPr>
          <w:rFonts w:ascii="Arial" w:hAnsi="Arial" w:cs="Arial"/>
          <w:color w:val="000000"/>
          <w:kern w:val="24"/>
          <w:sz w:val="24"/>
          <w:szCs w:val="24"/>
        </w:rPr>
        <w:t xml:space="preserve">directly </w:t>
      </w:r>
      <w:r w:rsidR="004D4171">
        <w:rPr>
          <w:rFonts w:ascii="Arial" w:hAnsi="Arial" w:cs="Arial"/>
          <w:color w:val="000000"/>
          <w:kern w:val="24"/>
          <w:sz w:val="24"/>
          <w:szCs w:val="24"/>
        </w:rPr>
        <w:t>measure</w:t>
      </w:r>
      <w:r w:rsidR="0007082A">
        <w:rPr>
          <w:rFonts w:ascii="Arial" w:hAnsi="Arial" w:cs="Arial"/>
          <w:color w:val="000000"/>
          <w:kern w:val="24"/>
          <w:sz w:val="24"/>
          <w:szCs w:val="24"/>
        </w:rPr>
        <w:t xml:space="preserve"> whether the target is responding at all (we call t</w:t>
      </w:r>
      <w:r>
        <w:rPr>
          <w:rFonts w:ascii="Arial" w:hAnsi="Arial" w:cs="Arial"/>
          <w:color w:val="000000"/>
          <w:kern w:val="24"/>
          <w:sz w:val="24"/>
          <w:szCs w:val="24"/>
        </w:rPr>
        <w:t>his the unreachability), t</w:t>
      </w:r>
      <w:r w:rsidR="004D4171">
        <w:rPr>
          <w:rFonts w:ascii="Arial" w:hAnsi="Arial" w:cs="Arial"/>
          <w:color w:val="000000"/>
          <w:kern w:val="24"/>
          <w:sz w:val="24"/>
          <w:szCs w:val="24"/>
        </w:rPr>
        <w:t xml:space="preserve">he Round Trip Time (RTT) between sending the request and receiving the response, the percentage of </w:t>
      </w:r>
      <w:r w:rsidR="0007082A">
        <w:rPr>
          <w:rFonts w:ascii="Arial" w:hAnsi="Arial" w:cs="Arial"/>
          <w:color w:val="000000"/>
          <w:kern w:val="24"/>
          <w:sz w:val="24"/>
          <w:szCs w:val="24"/>
        </w:rPr>
        <w:t xml:space="preserve">request </w:t>
      </w:r>
      <w:r w:rsidR="004D4171">
        <w:rPr>
          <w:rFonts w:ascii="Arial" w:hAnsi="Arial" w:cs="Arial"/>
          <w:color w:val="000000"/>
          <w:kern w:val="24"/>
          <w:sz w:val="24"/>
          <w:szCs w:val="24"/>
        </w:rPr>
        <w:t>packets</w:t>
      </w:r>
      <w:r w:rsidR="0007082A">
        <w:rPr>
          <w:rFonts w:ascii="Arial" w:hAnsi="Arial" w:cs="Arial"/>
          <w:color w:val="000000"/>
          <w:kern w:val="24"/>
          <w:sz w:val="24"/>
          <w:szCs w:val="24"/>
        </w:rPr>
        <w:t xml:space="preserve"> that are not responded to (the loss), and the variability of the RTTs (jitter</w:t>
      </w:r>
      <w:r w:rsidR="000636D6">
        <w:rPr>
          <w:rFonts w:ascii="Arial" w:hAnsi="Arial" w:cs="Arial"/>
          <w:color w:val="000000"/>
          <w:kern w:val="24"/>
          <w:sz w:val="24"/>
          <w:szCs w:val="24"/>
        </w:rPr>
        <w:t xml:space="preserve">). </w:t>
      </w:r>
      <w:r>
        <w:rPr>
          <w:rFonts w:ascii="Arial" w:hAnsi="Arial" w:cs="Arial"/>
          <w:color w:val="000000"/>
          <w:kern w:val="24"/>
          <w:sz w:val="24"/>
          <w:szCs w:val="24"/>
        </w:rPr>
        <w:t xml:space="preserve">Each half hour </w:t>
      </w:r>
      <w:r w:rsidR="004431A5">
        <w:rPr>
          <w:rFonts w:ascii="Arial" w:hAnsi="Arial" w:cs="Arial"/>
          <w:color w:val="000000"/>
          <w:kern w:val="24"/>
          <w:sz w:val="24"/>
          <w:szCs w:val="24"/>
        </w:rPr>
        <w:t xml:space="preserve">each PingER </w:t>
      </w:r>
      <w:r w:rsidR="00E23198">
        <w:rPr>
          <w:rFonts w:ascii="Arial" w:hAnsi="Arial" w:cs="Arial"/>
          <w:color w:val="000000"/>
          <w:kern w:val="24"/>
          <w:sz w:val="24"/>
          <w:szCs w:val="24"/>
        </w:rPr>
        <w:t>monitor</w:t>
      </w:r>
      <w:r>
        <w:rPr>
          <w:rFonts w:ascii="Arial" w:hAnsi="Arial" w:cs="Arial"/>
          <w:color w:val="000000"/>
          <w:kern w:val="24"/>
          <w:sz w:val="24"/>
          <w:szCs w:val="24"/>
        </w:rPr>
        <w:t xml:space="preserve"> sends ten pings to each target in its list</w:t>
      </w:r>
      <w:r w:rsidR="00E43ED8">
        <w:rPr>
          <w:rFonts w:ascii="Arial" w:hAnsi="Arial" w:cs="Arial"/>
          <w:color w:val="000000"/>
          <w:kern w:val="24"/>
          <w:sz w:val="24"/>
          <w:szCs w:val="24"/>
        </w:rPr>
        <w:t xml:space="preserve"> and records the results</w:t>
      </w:r>
      <w:r>
        <w:rPr>
          <w:rFonts w:ascii="Arial" w:hAnsi="Arial" w:cs="Arial"/>
          <w:color w:val="000000"/>
          <w:kern w:val="24"/>
          <w:sz w:val="24"/>
          <w:szCs w:val="24"/>
        </w:rPr>
        <w:t xml:space="preserve">. </w:t>
      </w:r>
      <w:r w:rsidR="004431A5">
        <w:rPr>
          <w:rFonts w:ascii="Arial" w:hAnsi="Arial" w:cs="Arial"/>
          <w:color w:val="000000"/>
          <w:kern w:val="24"/>
          <w:sz w:val="24"/>
          <w:szCs w:val="24"/>
        </w:rPr>
        <w:t xml:space="preserve">The </w:t>
      </w:r>
      <w:r w:rsidR="00E43ED8">
        <w:rPr>
          <w:rFonts w:ascii="Arial" w:hAnsi="Arial" w:cs="Arial"/>
          <w:color w:val="000000"/>
          <w:kern w:val="24"/>
          <w:sz w:val="24"/>
          <w:szCs w:val="24"/>
        </w:rPr>
        <w:t xml:space="preserve">resulting </w:t>
      </w:r>
      <w:r w:rsidR="004431A5">
        <w:rPr>
          <w:rFonts w:ascii="Arial" w:hAnsi="Arial" w:cs="Arial"/>
          <w:color w:val="000000"/>
          <w:kern w:val="24"/>
          <w:sz w:val="24"/>
          <w:szCs w:val="24"/>
        </w:rPr>
        <w:t>measurements are stored locally</w:t>
      </w:r>
      <w:r w:rsidR="00E23198">
        <w:rPr>
          <w:rFonts w:ascii="Arial" w:hAnsi="Arial" w:cs="Arial"/>
          <w:color w:val="000000"/>
          <w:kern w:val="24"/>
          <w:sz w:val="24"/>
          <w:szCs w:val="24"/>
        </w:rPr>
        <w:t xml:space="preserve"> by the monitor</w:t>
      </w:r>
      <w:r w:rsidR="004431A5">
        <w:rPr>
          <w:rFonts w:ascii="Arial" w:hAnsi="Arial" w:cs="Arial"/>
          <w:color w:val="000000"/>
          <w:kern w:val="24"/>
          <w:sz w:val="24"/>
          <w:szCs w:val="24"/>
        </w:rPr>
        <w:t xml:space="preserve">, and automatically </w:t>
      </w:r>
      <w:r w:rsidR="000636D6">
        <w:rPr>
          <w:rFonts w:ascii="Arial" w:hAnsi="Arial" w:cs="Arial"/>
          <w:color w:val="000000"/>
          <w:kern w:val="24"/>
          <w:sz w:val="24"/>
          <w:szCs w:val="24"/>
        </w:rPr>
        <w:t>gathered nightl</w:t>
      </w:r>
      <w:r w:rsidR="004431A5">
        <w:rPr>
          <w:rFonts w:ascii="Arial" w:hAnsi="Arial" w:cs="Arial"/>
          <w:color w:val="000000"/>
          <w:kern w:val="24"/>
          <w:sz w:val="24"/>
          <w:szCs w:val="24"/>
        </w:rPr>
        <w:t xml:space="preserve">y, from each of the </w:t>
      </w:r>
      <w:r w:rsidR="00E43ED8">
        <w:rPr>
          <w:rFonts w:ascii="Arial" w:hAnsi="Arial" w:cs="Arial"/>
          <w:color w:val="000000"/>
          <w:kern w:val="24"/>
          <w:sz w:val="24"/>
          <w:szCs w:val="24"/>
        </w:rPr>
        <w:t>monitor</w:t>
      </w:r>
      <w:r w:rsidR="0099655F">
        <w:rPr>
          <w:rFonts w:ascii="Arial" w:hAnsi="Arial" w:cs="Arial"/>
          <w:color w:val="000000"/>
          <w:kern w:val="24"/>
          <w:sz w:val="24"/>
          <w:szCs w:val="24"/>
        </w:rPr>
        <w:t>s</w:t>
      </w:r>
      <w:r w:rsidR="004431A5">
        <w:rPr>
          <w:rFonts w:ascii="Arial" w:hAnsi="Arial" w:cs="Arial"/>
          <w:color w:val="000000"/>
          <w:kern w:val="24"/>
          <w:sz w:val="24"/>
          <w:szCs w:val="24"/>
        </w:rPr>
        <w:t xml:space="preserve">, by three archive sites at SLAC at </w:t>
      </w:r>
      <w:r w:rsidR="0099655F">
        <w:rPr>
          <w:rFonts w:ascii="Arial" w:hAnsi="Arial" w:cs="Arial"/>
          <w:color w:val="000000"/>
          <w:kern w:val="24"/>
          <w:sz w:val="24"/>
          <w:szCs w:val="24"/>
        </w:rPr>
        <w:t xml:space="preserve">the </w:t>
      </w:r>
      <w:r w:rsidR="004431A5">
        <w:rPr>
          <w:rFonts w:ascii="Arial" w:hAnsi="Arial" w:cs="Arial"/>
          <w:color w:val="000000"/>
          <w:kern w:val="24"/>
          <w:sz w:val="24"/>
          <w:szCs w:val="24"/>
        </w:rPr>
        <w:t>Stanford University, the Fermi National Accelerator Lab (FNAL) in Chicago, and the National University of Sciences and Technology (NUST) in Islamabad, Pakistan.</w:t>
      </w:r>
      <w:r>
        <w:rPr>
          <w:rFonts w:ascii="Arial" w:hAnsi="Arial" w:cs="Arial"/>
          <w:color w:val="000000"/>
          <w:kern w:val="24"/>
          <w:sz w:val="24"/>
          <w:szCs w:val="24"/>
        </w:rPr>
        <w:t xml:space="preserve"> </w:t>
      </w:r>
      <w:r w:rsidR="00E43ED8">
        <w:rPr>
          <w:rFonts w:ascii="Arial" w:hAnsi="Arial" w:cs="Arial"/>
          <w:color w:val="000000"/>
          <w:kern w:val="24"/>
          <w:sz w:val="24"/>
          <w:szCs w:val="24"/>
        </w:rPr>
        <w:t>The online data goes back to the start of 1998, provides a fascinating history of Internet performance seen from multiple vantage points worldwide, and its volume is measured in TeraBytes.</w:t>
      </w:r>
    </w:p>
    <w:p w:rsidR="00F121CF" w:rsidRDefault="001A36D5">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Besides archiving the data, t</w:t>
      </w:r>
      <w:r w:rsidR="000636D6">
        <w:rPr>
          <w:rFonts w:ascii="Arial" w:hAnsi="Arial" w:cs="Arial"/>
          <w:color w:val="000000"/>
          <w:kern w:val="24"/>
          <w:sz w:val="24"/>
          <w:szCs w:val="24"/>
        </w:rPr>
        <w:t>he archive sites also analyze the</w:t>
      </w:r>
      <w:r>
        <w:rPr>
          <w:rFonts w:ascii="Arial" w:hAnsi="Arial" w:cs="Arial"/>
          <w:color w:val="000000"/>
          <w:kern w:val="24"/>
          <w:sz w:val="24"/>
          <w:szCs w:val="24"/>
        </w:rPr>
        <w:t xml:space="preserve"> direct measurements to derive: the </w:t>
      </w:r>
      <w:r w:rsidR="004B6D34">
        <w:rPr>
          <w:rFonts w:ascii="Arial" w:hAnsi="Arial" w:cs="Arial"/>
          <w:color w:val="000000"/>
          <w:kern w:val="24"/>
          <w:sz w:val="24"/>
          <w:szCs w:val="24"/>
        </w:rPr>
        <w:t>throughput</w:t>
      </w:r>
      <w:r>
        <w:rPr>
          <w:rFonts w:ascii="Arial" w:hAnsi="Arial" w:cs="Arial"/>
          <w:color w:val="000000"/>
          <w:kern w:val="24"/>
          <w:sz w:val="24"/>
          <w:szCs w:val="24"/>
        </w:rPr>
        <w:t xml:space="preserve">; and the </w:t>
      </w:r>
      <w:r w:rsidR="00DA0FC5">
        <w:rPr>
          <w:rFonts w:ascii="Arial" w:hAnsi="Arial" w:cs="Arial"/>
          <w:color w:val="000000"/>
          <w:kern w:val="24"/>
          <w:sz w:val="24"/>
          <w:szCs w:val="24"/>
        </w:rPr>
        <w:t>International Telecommunications Union</w:t>
      </w:r>
      <w:r>
        <w:rPr>
          <w:rFonts w:ascii="Arial" w:hAnsi="Arial" w:cs="Arial"/>
          <w:color w:val="000000"/>
          <w:kern w:val="24"/>
          <w:sz w:val="24"/>
          <w:szCs w:val="24"/>
        </w:rPr>
        <w:t xml:space="preserve">’s </w:t>
      </w:r>
      <w:r w:rsidR="00DA0FC5">
        <w:rPr>
          <w:rFonts w:ascii="Arial" w:hAnsi="Arial" w:cs="Arial"/>
          <w:color w:val="000000"/>
          <w:kern w:val="24"/>
          <w:sz w:val="24"/>
          <w:szCs w:val="24"/>
        </w:rPr>
        <w:t xml:space="preserve">(ITU) </w:t>
      </w:r>
      <w:r>
        <w:rPr>
          <w:rFonts w:ascii="Arial" w:hAnsi="Arial" w:cs="Arial"/>
          <w:color w:val="000000"/>
          <w:kern w:val="24"/>
          <w:sz w:val="24"/>
          <w:szCs w:val="24"/>
        </w:rPr>
        <w:t xml:space="preserve">Mean Opinion Score (MOS) that </w:t>
      </w:r>
      <w:r w:rsidRPr="001A36D5">
        <w:rPr>
          <w:rFonts w:ascii="Arial" w:hAnsi="Arial" w:cs="Arial"/>
          <w:color w:val="000000"/>
          <w:kern w:val="24"/>
          <w:sz w:val="24"/>
          <w:szCs w:val="24"/>
        </w:rPr>
        <w:t>provides a numerical indication of the per</w:t>
      </w:r>
      <w:r>
        <w:rPr>
          <w:rFonts w:ascii="Arial" w:hAnsi="Arial" w:cs="Arial"/>
          <w:color w:val="000000"/>
          <w:kern w:val="24"/>
          <w:sz w:val="24"/>
          <w:szCs w:val="24"/>
        </w:rPr>
        <w:t xml:space="preserve">ceived quality of received media such as Voice over IP (VoIP). The archive sites also aggregate the data </w:t>
      </w:r>
      <w:r>
        <w:rPr>
          <w:rFonts w:ascii="Arial" w:hAnsi="Arial" w:cs="Arial"/>
          <w:color w:val="000000"/>
          <w:kern w:val="24"/>
          <w:sz w:val="24"/>
          <w:szCs w:val="24"/>
        </w:rPr>
        <w:lastRenderedPageBreak/>
        <w:t>into different time windows (hourly, daily, monthly and yearly) and groups such</w:t>
      </w:r>
      <w:r w:rsidR="000636D6">
        <w:rPr>
          <w:rFonts w:ascii="Arial" w:hAnsi="Arial" w:cs="Arial"/>
          <w:color w:val="000000"/>
          <w:kern w:val="24"/>
          <w:sz w:val="24"/>
          <w:szCs w:val="24"/>
        </w:rPr>
        <w:t xml:space="preserve"> as hosts in a country, </w:t>
      </w:r>
      <w:r>
        <w:rPr>
          <w:rFonts w:ascii="Arial" w:hAnsi="Arial" w:cs="Arial"/>
          <w:color w:val="000000"/>
          <w:kern w:val="24"/>
          <w:sz w:val="24"/>
          <w:szCs w:val="24"/>
        </w:rPr>
        <w:t xml:space="preserve">or in </w:t>
      </w:r>
      <w:r w:rsidR="000636D6">
        <w:rPr>
          <w:rFonts w:ascii="Arial" w:hAnsi="Arial" w:cs="Arial"/>
          <w:color w:val="000000"/>
          <w:kern w:val="24"/>
          <w:sz w:val="24"/>
          <w:szCs w:val="24"/>
        </w:rPr>
        <w:t>a region, or affinity groups (e.g. all hosts in countries belonging to the Arab League)</w:t>
      </w:r>
      <w:r>
        <w:rPr>
          <w:rFonts w:ascii="Arial" w:hAnsi="Arial" w:cs="Arial"/>
          <w:color w:val="000000"/>
          <w:kern w:val="24"/>
          <w:sz w:val="24"/>
          <w:szCs w:val="24"/>
        </w:rPr>
        <w:t>.</w:t>
      </w:r>
    </w:p>
    <w:p w:rsidR="00D41EE6" w:rsidRDefault="00D41EE6" w:rsidP="00D41EE6">
      <w:pPr>
        <w:pStyle w:val="Heading2"/>
        <w:rPr>
          <w:kern w:val="24"/>
        </w:rPr>
      </w:pPr>
      <w:r>
        <w:rPr>
          <w:kern w:val="24"/>
        </w:rPr>
        <w:t>Worldwide internet performance seen by PinGER</w:t>
      </w:r>
    </w:p>
    <w:p w:rsidR="008C71EF" w:rsidRDefault="00F121CF">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Looking at the PingER information provides fascinating views of how the Internet is performing</w:t>
      </w:r>
      <w:r w:rsidR="001A36D5">
        <w:rPr>
          <w:rFonts w:ascii="Arial" w:hAnsi="Arial" w:cs="Arial"/>
          <w:color w:val="000000"/>
          <w:kern w:val="24"/>
          <w:sz w:val="24"/>
          <w:szCs w:val="24"/>
        </w:rPr>
        <w:t xml:space="preserve"> </w:t>
      </w:r>
      <w:r w:rsidR="00C57310">
        <w:rPr>
          <w:rFonts w:ascii="Arial" w:hAnsi="Arial" w:cs="Arial"/>
          <w:color w:val="000000"/>
          <w:kern w:val="24"/>
          <w:sz w:val="24"/>
          <w:szCs w:val="24"/>
        </w:rPr>
        <w:t xml:space="preserve">both in time and space. For example the packet losses tend to be mainly at the edges rather than within the backbones, and are thus relatively independent of the distance between the monitor and the target. </w:t>
      </w:r>
      <w:r w:rsidR="0096616B">
        <w:rPr>
          <w:rFonts w:ascii="Arial" w:hAnsi="Arial" w:cs="Arial"/>
          <w:color w:val="000000"/>
          <w:kern w:val="24"/>
          <w:sz w:val="24"/>
          <w:szCs w:val="24"/>
        </w:rPr>
        <w:t xml:space="preserve">Losses of one or more </w:t>
      </w:r>
      <w:r w:rsidR="00C41C5C">
        <w:rPr>
          <w:rFonts w:ascii="Arial" w:hAnsi="Arial" w:cs="Arial"/>
          <w:color w:val="000000"/>
          <w:kern w:val="24"/>
          <w:sz w:val="24"/>
          <w:szCs w:val="24"/>
        </w:rPr>
        <w:t xml:space="preserve">percent can make real-time communications such a VoIP unusable. </w:t>
      </w:r>
      <w:r w:rsidR="00C57310">
        <w:rPr>
          <w:rFonts w:ascii="Arial" w:hAnsi="Arial" w:cs="Arial"/>
          <w:color w:val="000000"/>
          <w:kern w:val="24"/>
          <w:sz w:val="24"/>
          <w:szCs w:val="24"/>
        </w:rPr>
        <w:t>The losses seen from SLAC to regions of the world for the last 14 years are seen in the figure below.</w:t>
      </w:r>
    </w:p>
    <w:p w:rsidR="00C41C5C" w:rsidRDefault="00C41C5C" w:rsidP="00C41C5C">
      <w:pPr>
        <w:keepNext/>
        <w:widowControl w:val="0"/>
        <w:autoSpaceDE w:val="0"/>
        <w:autoSpaceDN w:val="0"/>
        <w:adjustRightInd w:val="0"/>
      </w:pPr>
      <w:r w:rsidRPr="00C41C5C">
        <w:rPr>
          <w:rFonts w:ascii="Arial" w:hAnsi="Arial" w:cs="Arial"/>
          <w:noProof/>
          <w:color w:val="000000"/>
          <w:kern w:val="24"/>
          <w:sz w:val="24"/>
          <w:szCs w:val="24"/>
        </w:rPr>
        <w:drawing>
          <wp:inline distT="0" distB="0" distL="0" distR="0">
            <wp:extent cx="5695950" cy="418147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 cstate="print"/>
                    <a:srcRect/>
                    <a:stretch>
                      <a:fillRect/>
                    </a:stretch>
                  </pic:blipFill>
                  <pic:spPr bwMode="auto">
                    <a:xfrm>
                      <a:off x="0" y="0"/>
                      <a:ext cx="5695950" cy="4181475"/>
                    </a:xfrm>
                    <a:prstGeom prst="rect">
                      <a:avLst/>
                    </a:prstGeom>
                    <a:noFill/>
                    <a:ln w="9525">
                      <a:noFill/>
                      <a:miter lim="800000"/>
                      <a:headEnd/>
                      <a:tailEnd/>
                    </a:ln>
                  </pic:spPr>
                </pic:pic>
              </a:graphicData>
            </a:graphic>
          </wp:inline>
        </w:drawing>
      </w:r>
    </w:p>
    <w:p w:rsidR="00C41C5C" w:rsidRDefault="00C41C5C" w:rsidP="00C41C5C">
      <w:pPr>
        <w:pStyle w:val="Caption"/>
        <w:rPr>
          <w:rFonts w:ascii="Arial" w:hAnsi="Arial" w:cs="Arial"/>
          <w:color w:val="000000"/>
          <w:kern w:val="24"/>
          <w:sz w:val="24"/>
          <w:szCs w:val="24"/>
        </w:rPr>
      </w:pPr>
      <w:r>
        <w:t xml:space="preserve">Figure </w:t>
      </w:r>
      <w:fldSimple w:instr=" SEQ Figure \* ARABIC ">
        <w:r w:rsidR="006543D5">
          <w:rPr>
            <w:noProof/>
          </w:rPr>
          <w:t>2</w:t>
        </w:r>
      </w:fldSimple>
      <w:r>
        <w:t xml:space="preserve">: </w:t>
      </w:r>
      <w:r w:rsidRPr="00274558">
        <w:t>Packet Loss measured for various regions from SLAC in Nov 2010</w:t>
      </w:r>
    </w:p>
    <w:p w:rsidR="004B6D34" w:rsidRDefault="0096616B">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 xml:space="preserve">The </w:t>
      </w:r>
      <w:r w:rsidR="00B07A2A">
        <w:rPr>
          <w:rFonts w:ascii="Arial" w:hAnsi="Arial" w:cs="Arial"/>
          <w:color w:val="000000"/>
          <w:kern w:val="24"/>
          <w:sz w:val="24"/>
          <w:szCs w:val="24"/>
        </w:rPr>
        <w:t>reduction in losses with time is</w:t>
      </w:r>
      <w:r>
        <w:rPr>
          <w:rFonts w:ascii="Arial" w:hAnsi="Arial" w:cs="Arial"/>
          <w:color w:val="000000"/>
          <w:kern w:val="24"/>
          <w:sz w:val="24"/>
          <w:szCs w:val="24"/>
        </w:rPr>
        <w:t xml:space="preserve"> roughly exponential, with an improvement of roughly a factor of 100 in 10 years. T</w:t>
      </w:r>
      <w:r w:rsidR="00C41C5C">
        <w:rPr>
          <w:rFonts w:ascii="Arial" w:hAnsi="Arial" w:cs="Arial"/>
          <w:color w:val="000000"/>
          <w:kern w:val="24"/>
          <w:sz w:val="24"/>
          <w:szCs w:val="24"/>
        </w:rPr>
        <w:t>he world divides into at least two super-regions: the developed world (N. America, Europe, E. Asia and Australasia</w:t>
      </w:r>
      <w:r>
        <w:rPr>
          <w:rFonts w:ascii="Arial" w:hAnsi="Arial" w:cs="Arial"/>
          <w:color w:val="000000"/>
          <w:kern w:val="24"/>
          <w:sz w:val="24"/>
          <w:szCs w:val="24"/>
        </w:rPr>
        <w:t xml:space="preserve"> drawn in black</w:t>
      </w:r>
      <w:r w:rsidR="00B07A2A">
        <w:rPr>
          <w:rFonts w:ascii="Arial" w:hAnsi="Arial" w:cs="Arial"/>
          <w:color w:val="000000"/>
          <w:kern w:val="24"/>
          <w:sz w:val="24"/>
          <w:szCs w:val="24"/>
        </w:rPr>
        <w:t>)</w:t>
      </w:r>
      <w:r>
        <w:rPr>
          <w:rFonts w:ascii="Arial" w:hAnsi="Arial" w:cs="Arial"/>
          <w:color w:val="000000"/>
          <w:kern w:val="24"/>
          <w:sz w:val="24"/>
          <w:szCs w:val="24"/>
        </w:rPr>
        <w:t xml:space="preserve">, and the rest of the world. It is also seen that Africa and Central Asia in blue not only the have the highest losses but their rate of improvement lags behind the rest of the world. </w:t>
      </w:r>
    </w:p>
    <w:p w:rsidR="0096616B" w:rsidRDefault="0096616B">
      <w:pPr>
        <w:widowControl w:val="0"/>
        <w:autoSpaceDE w:val="0"/>
        <w:autoSpaceDN w:val="0"/>
        <w:adjustRightInd w:val="0"/>
        <w:rPr>
          <w:rFonts w:ascii="Arial" w:hAnsi="Arial" w:cs="Arial"/>
          <w:color w:val="000000"/>
          <w:kern w:val="24"/>
          <w:sz w:val="24"/>
          <w:szCs w:val="24"/>
        </w:rPr>
      </w:pPr>
      <w:r>
        <w:rPr>
          <w:rFonts w:ascii="Arial" w:hAnsi="Arial" w:cs="Arial"/>
          <w:color w:val="000000"/>
          <w:kern w:val="24"/>
          <w:sz w:val="24"/>
          <w:szCs w:val="24"/>
        </w:rPr>
        <w:t xml:space="preserve">Similar results are seen for the derived throughputs. These are proportional to </w:t>
      </w:r>
      <w:r w:rsidR="001C794A">
        <w:rPr>
          <w:rFonts w:ascii="Arial" w:hAnsi="Arial" w:cs="Arial"/>
          <w:color w:val="000000"/>
          <w:kern w:val="24"/>
          <w:sz w:val="24"/>
          <w:szCs w:val="24"/>
        </w:rPr>
        <w:t xml:space="preserve">the inverse </w:t>
      </w:r>
      <w:r w:rsidR="001C794A">
        <w:rPr>
          <w:rFonts w:ascii="Arial" w:hAnsi="Arial" w:cs="Arial"/>
          <w:color w:val="000000"/>
          <w:kern w:val="24"/>
          <w:sz w:val="24"/>
          <w:szCs w:val="24"/>
        </w:rPr>
        <w:lastRenderedPageBreak/>
        <w:t>of the square root of the loss and the inverse of the RTT. Since the derived throughput is distance dependent we do not show the results for derived throughput from SLAC to North America</w:t>
      </w:r>
      <w:r w:rsidR="0036272F">
        <w:rPr>
          <w:rFonts w:ascii="Arial" w:hAnsi="Arial" w:cs="Arial"/>
          <w:color w:val="000000"/>
          <w:kern w:val="24"/>
          <w:sz w:val="24"/>
          <w:szCs w:val="24"/>
        </w:rPr>
        <w:t xml:space="preserve"> in the figure below. Also rather than showing the individual data points we have show exponential trend lines.</w:t>
      </w:r>
    </w:p>
    <w:p w:rsidR="0036272F" w:rsidRDefault="0036272F" w:rsidP="0036272F">
      <w:pPr>
        <w:keepNext/>
        <w:widowControl w:val="0"/>
        <w:autoSpaceDE w:val="0"/>
        <w:autoSpaceDN w:val="0"/>
        <w:adjustRightInd w:val="0"/>
      </w:pPr>
      <w:r>
        <w:rPr>
          <w:rFonts w:ascii="Calibri" w:hAnsi="Calibri" w:cs="Calibri"/>
          <w:noProof/>
        </w:rPr>
        <w:drawing>
          <wp:inline distT="0" distB="0" distL="0" distR="0">
            <wp:extent cx="5943600" cy="297691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2976917"/>
                    </a:xfrm>
                    <a:prstGeom prst="rect">
                      <a:avLst/>
                    </a:prstGeom>
                    <a:noFill/>
                    <a:ln w="9525">
                      <a:noFill/>
                      <a:miter lim="800000"/>
                      <a:headEnd/>
                      <a:tailEnd/>
                    </a:ln>
                  </pic:spPr>
                </pic:pic>
              </a:graphicData>
            </a:graphic>
          </wp:inline>
        </w:drawing>
      </w:r>
    </w:p>
    <w:p w:rsidR="001C794A" w:rsidRDefault="0036272F" w:rsidP="0036272F">
      <w:pPr>
        <w:pStyle w:val="Caption"/>
      </w:pPr>
      <w:r>
        <w:t xml:space="preserve">Figure </w:t>
      </w:r>
      <w:fldSimple w:instr=" SEQ Figure \* ARABIC ">
        <w:r w:rsidR="006543D5">
          <w:rPr>
            <w:noProof/>
          </w:rPr>
          <w:t>3</w:t>
        </w:r>
      </w:fldSimple>
      <w:r>
        <w:t xml:space="preserve">: </w:t>
      </w:r>
      <w:r w:rsidRPr="008F0D9F">
        <w:t>Derived Throughput k</w:t>
      </w:r>
      <w:r w:rsidR="00B07A2A">
        <w:t xml:space="preserve">ilobits per </w:t>
      </w:r>
      <w:r w:rsidRPr="008F0D9F">
        <w:t>sec from SLAC to the World (since the throughputs in this graph are not normalized we have not shown N. America). The yellow line is to help show the rate of change. If one extrapolates Europe’s performance backwards to Februar</w:t>
      </w:r>
      <w:r>
        <w:t>y 1992, it intercepts Africa’s performance today.</w:t>
      </w:r>
    </w:p>
    <w:p w:rsidR="0036272F" w:rsidRDefault="0036272F" w:rsidP="0036272F">
      <w:pPr>
        <w:rPr>
          <w:rFonts w:ascii="Arial" w:hAnsi="Arial" w:cs="Arial"/>
          <w:color w:val="000000"/>
          <w:kern w:val="24"/>
          <w:sz w:val="24"/>
          <w:szCs w:val="24"/>
        </w:rPr>
      </w:pPr>
      <w:r>
        <w:rPr>
          <w:rFonts w:ascii="Arial" w:hAnsi="Arial" w:cs="Arial"/>
          <w:color w:val="000000"/>
          <w:kern w:val="24"/>
          <w:sz w:val="24"/>
          <w:szCs w:val="24"/>
        </w:rPr>
        <w:t>The improvements (increased throughput) are seen to be exponential</w:t>
      </w:r>
      <w:r w:rsidR="00431BED">
        <w:rPr>
          <w:rFonts w:ascii="Arial" w:hAnsi="Arial" w:cs="Arial"/>
          <w:color w:val="000000"/>
          <w:kern w:val="24"/>
          <w:sz w:val="24"/>
          <w:szCs w:val="24"/>
        </w:rPr>
        <w:t>ly</w:t>
      </w:r>
      <w:r>
        <w:rPr>
          <w:rFonts w:ascii="Arial" w:hAnsi="Arial" w:cs="Arial"/>
          <w:color w:val="000000"/>
          <w:kern w:val="24"/>
          <w:sz w:val="24"/>
          <w:szCs w:val="24"/>
        </w:rPr>
        <w:t xml:space="preserve"> increasing at roughly 20% /year (the yellow line). </w:t>
      </w:r>
      <w:r w:rsidRPr="0036272F">
        <w:rPr>
          <w:rFonts w:ascii="Arial" w:hAnsi="Arial" w:cs="Arial"/>
          <w:color w:val="000000"/>
          <w:kern w:val="24"/>
          <w:sz w:val="24"/>
          <w:szCs w:val="24"/>
        </w:rPr>
        <w:t xml:space="preserve">Looking at </w:t>
      </w:r>
      <w:r>
        <w:rPr>
          <w:rFonts w:ascii="Arial" w:hAnsi="Arial" w:cs="Arial"/>
          <w:color w:val="000000"/>
          <w:kern w:val="24"/>
          <w:sz w:val="24"/>
          <w:szCs w:val="24"/>
        </w:rPr>
        <w:t xml:space="preserve">the data points </w:t>
      </w:r>
      <w:r w:rsidR="000408E9">
        <w:rPr>
          <w:rFonts w:ascii="Arial" w:hAnsi="Arial" w:cs="Arial"/>
          <w:color w:val="000000"/>
          <w:kern w:val="24"/>
          <w:sz w:val="24"/>
          <w:szCs w:val="24"/>
        </w:rPr>
        <w:t xml:space="preserve">in more detail, </w:t>
      </w:r>
      <w:r>
        <w:rPr>
          <w:rFonts w:ascii="Arial" w:hAnsi="Arial" w:cs="Arial"/>
          <w:color w:val="000000"/>
          <w:kern w:val="24"/>
          <w:sz w:val="24"/>
          <w:szCs w:val="24"/>
        </w:rPr>
        <w:t>one can see</w:t>
      </w:r>
      <w:r w:rsidRPr="0036272F">
        <w:rPr>
          <w:rFonts w:ascii="Arial" w:hAnsi="Arial" w:cs="Arial"/>
          <w:color w:val="000000"/>
          <w:kern w:val="24"/>
          <w:sz w:val="24"/>
          <w:szCs w:val="24"/>
        </w:rPr>
        <w:t xml:space="preserve"> the East Asian and </w:t>
      </w:r>
      <w:r w:rsidR="00431BED">
        <w:rPr>
          <w:rFonts w:ascii="Arial" w:hAnsi="Arial" w:cs="Arial"/>
          <w:color w:val="000000"/>
          <w:kern w:val="24"/>
          <w:sz w:val="24"/>
          <w:szCs w:val="24"/>
        </w:rPr>
        <w:t>Australa</w:t>
      </w:r>
      <w:r w:rsidR="000408E9">
        <w:rPr>
          <w:rFonts w:ascii="Arial" w:hAnsi="Arial" w:cs="Arial"/>
          <w:color w:val="000000"/>
          <w:kern w:val="24"/>
          <w:sz w:val="24"/>
          <w:szCs w:val="24"/>
        </w:rPr>
        <w:t>sian</w:t>
      </w:r>
      <w:r w:rsidRPr="0036272F">
        <w:rPr>
          <w:rFonts w:ascii="Arial" w:hAnsi="Arial" w:cs="Arial"/>
          <w:color w:val="000000"/>
          <w:kern w:val="24"/>
          <w:sz w:val="24"/>
          <w:szCs w:val="24"/>
        </w:rPr>
        <w:t xml:space="preserve"> trends catching </w:t>
      </w:r>
      <w:r>
        <w:rPr>
          <w:rFonts w:ascii="Arial" w:hAnsi="Arial" w:cs="Arial"/>
          <w:color w:val="000000"/>
          <w:kern w:val="24"/>
          <w:sz w:val="24"/>
          <w:szCs w:val="24"/>
        </w:rPr>
        <w:t xml:space="preserve">up with </w:t>
      </w:r>
      <w:r w:rsidRPr="0036272F">
        <w:rPr>
          <w:rFonts w:ascii="Arial" w:hAnsi="Arial" w:cs="Arial"/>
          <w:color w:val="000000"/>
          <w:kern w:val="24"/>
          <w:sz w:val="24"/>
          <w:szCs w:val="24"/>
        </w:rPr>
        <w:t>Europe. Russia, Latin America and the Middle East are about 5-6 years behind Europe but are catching up. South East Asia is about 9 years behind Europe and keeping up. South Asia and Central Asia are about 12-14 years behind Europe and also</w:t>
      </w:r>
      <w:r>
        <w:rPr>
          <w:rFonts w:ascii="Arial" w:hAnsi="Arial" w:cs="Arial"/>
          <w:color w:val="000000"/>
          <w:kern w:val="24"/>
          <w:sz w:val="24"/>
          <w:szCs w:val="24"/>
        </w:rPr>
        <w:t xml:space="preserve"> keeping up. Africa</w:t>
      </w:r>
      <w:r w:rsidRPr="0036272F">
        <w:rPr>
          <w:rFonts w:ascii="Arial" w:hAnsi="Arial" w:cs="Arial"/>
          <w:color w:val="000000"/>
          <w:kern w:val="24"/>
          <w:sz w:val="24"/>
          <w:szCs w:val="24"/>
        </w:rPr>
        <w:t xml:space="preserve"> is ~ 18 years behind Europe and even worse has been falling further behind. If one extrapolates the trend lines for Africa and Europe to 2020 then at the current rate</w:t>
      </w:r>
      <w:r w:rsidR="000408E9">
        <w:rPr>
          <w:rFonts w:ascii="Arial" w:hAnsi="Arial" w:cs="Arial"/>
          <w:color w:val="000000"/>
          <w:kern w:val="24"/>
          <w:sz w:val="24"/>
          <w:szCs w:val="24"/>
        </w:rPr>
        <w:t>,</w:t>
      </w:r>
      <w:r w:rsidRPr="0036272F">
        <w:rPr>
          <w:rFonts w:ascii="Arial" w:hAnsi="Arial" w:cs="Arial"/>
          <w:color w:val="000000"/>
          <w:kern w:val="24"/>
          <w:sz w:val="24"/>
          <w:szCs w:val="24"/>
        </w:rPr>
        <w:t xml:space="preserve"> Africa’s throughput will be 30 times worse than Europe’s.</w:t>
      </w:r>
    </w:p>
    <w:p w:rsidR="00431BED" w:rsidRDefault="00431BED" w:rsidP="0036272F">
      <w:pPr>
        <w:rPr>
          <w:rFonts w:ascii="Arial" w:hAnsi="Arial" w:cs="Arial"/>
          <w:color w:val="000000"/>
          <w:kern w:val="24"/>
          <w:sz w:val="24"/>
          <w:szCs w:val="24"/>
        </w:rPr>
      </w:pPr>
      <w:r>
        <w:rPr>
          <w:rFonts w:ascii="Arial" w:hAnsi="Arial" w:cs="Arial"/>
          <w:color w:val="000000"/>
          <w:kern w:val="24"/>
          <w:sz w:val="24"/>
          <w:szCs w:val="24"/>
        </w:rPr>
        <w:t xml:space="preserve">The MOS is a function of the RTT, the jitter and the loss. </w:t>
      </w:r>
      <w:r w:rsidRPr="00431BED">
        <w:rPr>
          <w:rFonts w:ascii="Arial" w:hAnsi="Arial" w:cs="Arial"/>
          <w:color w:val="000000"/>
          <w:kern w:val="24"/>
          <w:sz w:val="24"/>
          <w:szCs w:val="24"/>
        </w:rPr>
        <w:t xml:space="preserve">The </w:t>
      </w:r>
      <w:r>
        <w:rPr>
          <w:rFonts w:ascii="Arial" w:hAnsi="Arial" w:cs="Arial"/>
          <w:color w:val="000000"/>
          <w:kern w:val="24"/>
          <w:sz w:val="24"/>
          <w:szCs w:val="24"/>
        </w:rPr>
        <w:t xml:space="preserve">defined values of the MOS </w:t>
      </w:r>
      <w:r w:rsidRPr="00431BED">
        <w:rPr>
          <w:rFonts w:ascii="Arial" w:hAnsi="Arial" w:cs="Arial"/>
          <w:color w:val="000000"/>
          <w:kern w:val="24"/>
          <w:sz w:val="24"/>
          <w:szCs w:val="24"/>
        </w:rPr>
        <w:t>are: 1= bad; 2=poor; 3=fair; 4=good; 5=excellent. A typical range for Voice over IP is 3.5 to 4.2</w:t>
      </w:r>
      <w:r>
        <w:rPr>
          <w:rFonts w:ascii="Arial" w:hAnsi="Arial" w:cs="Arial"/>
          <w:color w:val="000000"/>
          <w:kern w:val="24"/>
          <w:sz w:val="24"/>
          <w:szCs w:val="24"/>
        </w:rPr>
        <w:t>. Shown below are the MOS values derived from the PingER data.</w:t>
      </w:r>
    </w:p>
    <w:p w:rsidR="00431BED" w:rsidRDefault="000D4C3A" w:rsidP="00431BED">
      <w:pPr>
        <w:keepNext/>
      </w:pPr>
      <w:r>
        <w:rPr>
          <w:noProof/>
        </w:rPr>
        <w:lastRenderedPageBreak/>
        <w:drawing>
          <wp:inline distT="0" distB="0" distL="0" distR="0">
            <wp:extent cx="5514975" cy="40195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514975" cy="4019550"/>
                    </a:xfrm>
                    <a:prstGeom prst="rect">
                      <a:avLst/>
                    </a:prstGeom>
                    <a:noFill/>
                    <a:ln w="9525">
                      <a:noFill/>
                      <a:miter lim="800000"/>
                      <a:headEnd/>
                      <a:tailEnd/>
                    </a:ln>
                  </pic:spPr>
                </pic:pic>
              </a:graphicData>
            </a:graphic>
          </wp:inline>
        </w:drawing>
      </w:r>
    </w:p>
    <w:p w:rsidR="00431BED" w:rsidRDefault="00431BED" w:rsidP="00431BED">
      <w:pPr>
        <w:pStyle w:val="Caption"/>
      </w:pPr>
      <w:r>
        <w:t xml:space="preserve">Figure </w:t>
      </w:r>
      <w:fldSimple w:instr=" SEQ Figure \* ARABIC ">
        <w:r w:rsidR="006543D5">
          <w:rPr>
            <w:noProof/>
          </w:rPr>
          <w:t>4</w:t>
        </w:r>
      </w:fldSimple>
      <w:r>
        <w:t xml:space="preserve">: </w:t>
      </w:r>
      <w:r w:rsidR="003B07F3">
        <w:t xml:space="preserve">Mean </w:t>
      </w:r>
      <w:r w:rsidRPr="00F02FF0">
        <w:t>Opinion Scores derived from PingER measurements from SLAC to regions of the world.</w:t>
      </w:r>
    </w:p>
    <w:p w:rsidR="00431BED" w:rsidRDefault="006C07AF" w:rsidP="00431BED">
      <w:pPr>
        <w:rPr>
          <w:rFonts w:ascii="Arial" w:hAnsi="Arial" w:cs="Arial"/>
          <w:color w:val="000000"/>
          <w:kern w:val="24"/>
          <w:sz w:val="24"/>
          <w:szCs w:val="24"/>
        </w:rPr>
      </w:pPr>
      <w:r>
        <w:rPr>
          <w:rFonts w:ascii="Arial" w:hAnsi="Arial" w:cs="Arial"/>
          <w:color w:val="000000"/>
          <w:kern w:val="24"/>
          <w:sz w:val="24"/>
          <w:szCs w:val="24"/>
        </w:rPr>
        <w:t xml:space="preserve">If one takes an MOS threshold of 3.6 as being usable for VoIP then it is seen that from SLAC VoIP should have been usable starting in 2002 </w:t>
      </w:r>
      <w:r w:rsidR="000D4C3A">
        <w:rPr>
          <w:rFonts w:ascii="Arial" w:hAnsi="Arial" w:cs="Arial"/>
          <w:color w:val="000000"/>
          <w:kern w:val="24"/>
          <w:sz w:val="24"/>
          <w:szCs w:val="24"/>
        </w:rPr>
        <w:t>for Australa</w:t>
      </w:r>
      <w:r>
        <w:rPr>
          <w:rFonts w:ascii="Arial" w:hAnsi="Arial" w:cs="Arial"/>
          <w:color w:val="000000"/>
          <w:kern w:val="24"/>
          <w:sz w:val="24"/>
          <w:szCs w:val="24"/>
        </w:rPr>
        <w:t xml:space="preserve">sia, Russia, and Latin America, followed by the Middle East and S. East Asia in 2005, and South Asia and Central Asia in 2009. This corresponds to our experience at SLAC, where prior to 2009 we used to hold meetings with SLAC on regular phones (costing about 1$/minute) and </w:t>
      </w:r>
      <w:r w:rsidR="000D4C3A">
        <w:rPr>
          <w:rFonts w:ascii="Arial" w:hAnsi="Arial" w:cs="Arial"/>
          <w:color w:val="000000"/>
          <w:kern w:val="24"/>
          <w:sz w:val="24"/>
          <w:szCs w:val="24"/>
        </w:rPr>
        <w:t xml:space="preserve">successfully </w:t>
      </w:r>
      <w:r>
        <w:rPr>
          <w:rFonts w:ascii="Arial" w:hAnsi="Arial" w:cs="Arial"/>
          <w:color w:val="000000"/>
          <w:kern w:val="24"/>
          <w:sz w:val="24"/>
          <w:szCs w:val="24"/>
        </w:rPr>
        <w:t>moved to using Skype in 2009 (which was free).</w:t>
      </w:r>
      <w:r w:rsidR="000D4C3A">
        <w:rPr>
          <w:rFonts w:ascii="Arial" w:hAnsi="Arial" w:cs="Arial"/>
          <w:color w:val="000000"/>
          <w:kern w:val="24"/>
          <w:sz w:val="24"/>
          <w:szCs w:val="24"/>
        </w:rPr>
        <w:t xml:space="preserve"> It also appears that Africa still has a way to go.</w:t>
      </w:r>
    </w:p>
    <w:p w:rsidR="00D41EE6" w:rsidRDefault="00D41EE6" w:rsidP="00D41EE6">
      <w:pPr>
        <w:pStyle w:val="Heading2"/>
        <w:rPr>
          <w:kern w:val="24"/>
        </w:rPr>
      </w:pPr>
      <w:r>
        <w:rPr>
          <w:kern w:val="24"/>
        </w:rPr>
        <w:t>Africa and satellite and terrestrial international connections</w:t>
      </w:r>
    </w:p>
    <w:p w:rsidR="00CE31AE" w:rsidRDefault="00CE31AE" w:rsidP="00431BED">
      <w:pPr>
        <w:rPr>
          <w:rFonts w:ascii="Arial" w:hAnsi="Arial" w:cs="Arial"/>
          <w:color w:val="000000"/>
          <w:kern w:val="24"/>
          <w:sz w:val="24"/>
          <w:szCs w:val="24"/>
        </w:rPr>
      </w:pPr>
      <w:r>
        <w:rPr>
          <w:rFonts w:ascii="Arial" w:hAnsi="Arial" w:cs="Arial"/>
          <w:color w:val="000000"/>
          <w:kern w:val="24"/>
          <w:sz w:val="24"/>
          <w:szCs w:val="24"/>
        </w:rPr>
        <w:t>The final PingER</w:t>
      </w:r>
      <w:r w:rsidR="000D4C3A">
        <w:rPr>
          <w:rFonts w:ascii="Arial" w:hAnsi="Arial" w:cs="Arial"/>
          <w:color w:val="000000"/>
          <w:kern w:val="24"/>
          <w:sz w:val="24"/>
          <w:szCs w:val="24"/>
        </w:rPr>
        <w:t xml:space="preserve"> metric we consider here is the minimum RTT.  We mea</w:t>
      </w:r>
      <w:r>
        <w:rPr>
          <w:rFonts w:ascii="Arial" w:hAnsi="Arial" w:cs="Arial"/>
          <w:color w:val="000000"/>
          <w:kern w:val="24"/>
          <w:sz w:val="24"/>
          <w:szCs w:val="24"/>
        </w:rPr>
        <w:t>sure this in milli-seconds (ms</w:t>
      </w:r>
      <w:r w:rsidR="000D4C3A">
        <w:rPr>
          <w:rFonts w:ascii="Arial" w:hAnsi="Arial" w:cs="Arial"/>
          <w:color w:val="000000"/>
          <w:kern w:val="24"/>
          <w:sz w:val="24"/>
          <w:szCs w:val="24"/>
        </w:rPr>
        <w:t xml:space="preserve">.) When Internet packets go though routers they can get queued </w:t>
      </w:r>
      <w:r>
        <w:rPr>
          <w:rFonts w:ascii="Arial" w:hAnsi="Arial" w:cs="Arial"/>
          <w:color w:val="000000"/>
          <w:kern w:val="24"/>
          <w:sz w:val="24"/>
          <w:szCs w:val="24"/>
        </w:rPr>
        <w:t xml:space="preserve">and thus see extra delays. The minimum RTT is typically the RTT when there are no extra queuing delays. Thus it is more a measure of the distance the electrons or photons have to travel. The Figure below shows the minimum RTT’s seen from SLAC to African countries.   </w:t>
      </w:r>
      <w:r w:rsidR="00B07A2A">
        <w:rPr>
          <w:rFonts w:ascii="Arial" w:hAnsi="Arial" w:cs="Arial"/>
          <w:color w:val="000000"/>
          <w:kern w:val="24"/>
          <w:sz w:val="24"/>
          <w:szCs w:val="24"/>
        </w:rPr>
        <w:t>Each bar represents a country; the length of the bar represents the RTT.</w:t>
      </w:r>
    </w:p>
    <w:p w:rsidR="00CE31AE" w:rsidRDefault="00CE31AE" w:rsidP="00CE31AE">
      <w:pPr>
        <w:keepNext/>
      </w:pPr>
      <w:r>
        <w:rPr>
          <w:rFonts w:ascii="Arial" w:hAnsi="Arial" w:cs="Arial"/>
          <w:noProof/>
          <w:color w:val="000000"/>
          <w:kern w:val="24"/>
          <w:sz w:val="24"/>
          <w:szCs w:val="24"/>
        </w:rPr>
        <w:lastRenderedPageBreak/>
        <w:drawing>
          <wp:inline distT="0" distB="0" distL="0" distR="0">
            <wp:extent cx="3883025" cy="2707640"/>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883025" cy="2707640"/>
                    </a:xfrm>
                    <a:prstGeom prst="rect">
                      <a:avLst/>
                    </a:prstGeom>
                    <a:noFill/>
                    <a:ln w="9525">
                      <a:noFill/>
                      <a:miter lim="800000"/>
                      <a:headEnd/>
                      <a:tailEnd/>
                    </a:ln>
                  </pic:spPr>
                </pic:pic>
              </a:graphicData>
            </a:graphic>
          </wp:inline>
        </w:drawing>
      </w:r>
    </w:p>
    <w:p w:rsidR="000D4C3A" w:rsidRPr="00431BED" w:rsidRDefault="00CE31AE" w:rsidP="00CE31AE">
      <w:pPr>
        <w:pStyle w:val="Caption"/>
      </w:pPr>
      <w:r>
        <w:t xml:space="preserve">Figure </w:t>
      </w:r>
      <w:fldSimple w:instr=" SEQ Figure \* ARABIC ">
        <w:r w:rsidR="006543D5">
          <w:rPr>
            <w:noProof/>
          </w:rPr>
          <w:t>5</w:t>
        </w:r>
      </w:fldSimple>
      <w:r>
        <w:t xml:space="preserve">: Minimum </w:t>
      </w:r>
      <w:r w:rsidRPr="00556E12">
        <w:t xml:space="preserve">RTTs measured from SLAC to African countries, </w:t>
      </w:r>
      <w:r w:rsidR="005B3EA7">
        <w:t>2009</w:t>
      </w:r>
      <w:r w:rsidRPr="00556E12">
        <w:t>.</w:t>
      </w:r>
    </w:p>
    <w:p w:rsidR="00431BED" w:rsidRDefault="00CE31AE" w:rsidP="0036272F">
      <w:pPr>
        <w:rPr>
          <w:rFonts w:ascii="Arial" w:hAnsi="Arial" w:cs="Arial"/>
          <w:color w:val="000000"/>
          <w:kern w:val="24"/>
          <w:sz w:val="24"/>
          <w:szCs w:val="24"/>
        </w:rPr>
      </w:pPr>
      <w:r>
        <w:rPr>
          <w:rFonts w:ascii="Arial" w:hAnsi="Arial" w:cs="Arial"/>
          <w:color w:val="000000"/>
          <w:kern w:val="24"/>
          <w:sz w:val="24"/>
          <w:szCs w:val="24"/>
        </w:rPr>
        <w:t xml:space="preserve">It is seen that there is a step change </w:t>
      </w:r>
      <w:r w:rsidR="008E6BBE">
        <w:rPr>
          <w:rFonts w:ascii="Arial" w:hAnsi="Arial" w:cs="Arial"/>
          <w:color w:val="000000"/>
          <w:kern w:val="24"/>
          <w:sz w:val="24"/>
          <w:szCs w:val="24"/>
        </w:rPr>
        <w:t xml:space="preserve">(350ms to 500ms) </w:t>
      </w:r>
      <w:r>
        <w:rPr>
          <w:rFonts w:ascii="Arial" w:hAnsi="Arial" w:cs="Arial"/>
          <w:color w:val="000000"/>
          <w:kern w:val="24"/>
          <w:sz w:val="24"/>
          <w:szCs w:val="24"/>
        </w:rPr>
        <w:t>in min</w:t>
      </w:r>
      <w:r w:rsidR="008E6BBE">
        <w:rPr>
          <w:rFonts w:ascii="Arial" w:hAnsi="Arial" w:cs="Arial"/>
          <w:color w:val="000000"/>
          <w:kern w:val="24"/>
          <w:sz w:val="24"/>
          <w:szCs w:val="24"/>
        </w:rPr>
        <w:t>imum</w:t>
      </w:r>
      <w:r>
        <w:rPr>
          <w:rFonts w:ascii="Arial" w:hAnsi="Arial" w:cs="Arial"/>
          <w:color w:val="000000"/>
          <w:kern w:val="24"/>
          <w:sz w:val="24"/>
          <w:szCs w:val="24"/>
        </w:rPr>
        <w:t xml:space="preserve"> RTT</w:t>
      </w:r>
      <w:r w:rsidR="008E6BBE">
        <w:rPr>
          <w:rFonts w:ascii="Arial" w:hAnsi="Arial" w:cs="Arial"/>
          <w:color w:val="000000"/>
          <w:kern w:val="24"/>
          <w:sz w:val="24"/>
          <w:szCs w:val="24"/>
        </w:rPr>
        <w:t xml:space="preserve"> as one moves from right to left. The countries to the left are connected to the Internet by geo stationary satellites (GEOS) that ro</w:t>
      </w:r>
      <w:r w:rsidR="00C66261">
        <w:rPr>
          <w:rFonts w:ascii="Arial" w:hAnsi="Arial" w:cs="Arial"/>
          <w:color w:val="000000"/>
          <w:kern w:val="24"/>
          <w:sz w:val="24"/>
          <w:szCs w:val="24"/>
        </w:rPr>
        <w:t>tate at</w:t>
      </w:r>
      <w:r w:rsidR="008E6BBE">
        <w:rPr>
          <w:rFonts w:ascii="Arial" w:hAnsi="Arial" w:cs="Arial"/>
          <w:color w:val="000000"/>
          <w:kern w:val="24"/>
          <w:sz w:val="24"/>
          <w:szCs w:val="24"/>
        </w:rPr>
        <w:t xml:space="preserve"> the same rate as the earth and so </w:t>
      </w:r>
      <w:r w:rsidR="00C66261">
        <w:rPr>
          <w:rFonts w:ascii="Arial" w:hAnsi="Arial" w:cs="Arial"/>
          <w:color w:val="000000"/>
          <w:kern w:val="24"/>
          <w:sz w:val="24"/>
          <w:szCs w:val="24"/>
        </w:rPr>
        <w:t>appear stationary when observed from the earth. GEOS orbit at an altitude of 22,236 miles. The RTT between such a satellite and the earth is about 400ms. The map</w:t>
      </w:r>
      <w:r w:rsidR="004D7216">
        <w:rPr>
          <w:rFonts w:ascii="Arial" w:hAnsi="Arial" w:cs="Arial"/>
          <w:color w:val="000000"/>
          <w:kern w:val="24"/>
          <w:sz w:val="24"/>
          <w:szCs w:val="24"/>
        </w:rPr>
        <w:t>s</w:t>
      </w:r>
      <w:r w:rsidR="00800C62">
        <w:rPr>
          <w:rFonts w:ascii="Arial" w:hAnsi="Arial" w:cs="Arial"/>
          <w:color w:val="000000"/>
          <w:kern w:val="24"/>
          <w:sz w:val="24"/>
          <w:szCs w:val="24"/>
        </w:rPr>
        <w:t xml:space="preserve"> below show</w:t>
      </w:r>
      <w:r w:rsidR="00C66261">
        <w:rPr>
          <w:rFonts w:ascii="Arial" w:hAnsi="Arial" w:cs="Arial"/>
          <w:color w:val="000000"/>
          <w:kern w:val="24"/>
          <w:sz w:val="24"/>
          <w:szCs w:val="24"/>
        </w:rPr>
        <w:t xml:space="preserve"> which countries were connected by GEOS (those in red)</w:t>
      </w:r>
      <w:r w:rsidR="004D7216">
        <w:rPr>
          <w:rFonts w:ascii="Arial" w:hAnsi="Arial" w:cs="Arial"/>
          <w:color w:val="000000"/>
          <w:kern w:val="24"/>
          <w:sz w:val="24"/>
          <w:szCs w:val="24"/>
        </w:rPr>
        <w:t xml:space="preserve"> in 2008 and </w:t>
      </w:r>
      <w:r w:rsidR="00800C62">
        <w:rPr>
          <w:rFonts w:ascii="Arial" w:hAnsi="Arial" w:cs="Arial"/>
          <w:color w:val="000000"/>
          <w:kern w:val="24"/>
          <w:sz w:val="24"/>
          <w:szCs w:val="24"/>
        </w:rPr>
        <w:t>at the end of 2010.</w:t>
      </w:r>
    </w:p>
    <w:p w:rsidR="004D7216" w:rsidRDefault="004F2F1D" w:rsidP="004D7216">
      <w:pPr>
        <w:keepNext/>
      </w:pPr>
      <w:r>
        <w:rPr>
          <w:noProof/>
        </w:rPr>
        <w:drawing>
          <wp:inline distT="0" distB="0" distL="0" distR="0">
            <wp:extent cx="5943600" cy="277716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3600" cy="2777168"/>
                    </a:xfrm>
                    <a:prstGeom prst="rect">
                      <a:avLst/>
                    </a:prstGeom>
                    <a:noFill/>
                    <a:ln w="9525">
                      <a:noFill/>
                      <a:miter lim="800000"/>
                      <a:headEnd/>
                      <a:tailEnd/>
                    </a:ln>
                  </pic:spPr>
                </pic:pic>
              </a:graphicData>
            </a:graphic>
          </wp:inline>
        </w:drawing>
      </w:r>
    </w:p>
    <w:p w:rsidR="00C66261" w:rsidRDefault="004D7216" w:rsidP="004D7216">
      <w:pPr>
        <w:pStyle w:val="Caption"/>
      </w:pPr>
      <w:r>
        <w:t xml:space="preserve">Figure </w:t>
      </w:r>
      <w:fldSimple w:instr=" SEQ Figure \* ARABIC ">
        <w:r w:rsidR="006543D5">
          <w:rPr>
            <w:noProof/>
          </w:rPr>
          <w:t>6</w:t>
        </w:r>
      </w:fldSimple>
      <w:r>
        <w:t>: Map of minimum RTTs measured from S</w:t>
      </w:r>
      <w:r w:rsidR="004217C2">
        <w:t>LAC to African countries in 2008 and 2011</w:t>
      </w:r>
    </w:p>
    <w:p w:rsidR="002E4F05" w:rsidRPr="00170A24" w:rsidRDefault="00800C62" w:rsidP="00800C62">
      <w:pPr>
        <w:rPr>
          <w:sz w:val="24"/>
          <w:szCs w:val="24"/>
        </w:rPr>
      </w:pPr>
      <w:r>
        <w:rPr>
          <w:rFonts w:ascii="Arial" w:hAnsi="Arial" w:cs="Arial"/>
          <w:color w:val="000000"/>
          <w:kern w:val="24"/>
          <w:sz w:val="24"/>
          <w:szCs w:val="24"/>
        </w:rPr>
        <w:t>It is seen that several southern and eastern African countries have moved from using GEOS links to using terrestrial links.</w:t>
      </w:r>
      <w:r w:rsidR="00F869BF">
        <w:rPr>
          <w:rFonts w:ascii="Arial" w:hAnsi="Arial" w:cs="Arial"/>
          <w:color w:val="000000"/>
          <w:kern w:val="24"/>
          <w:sz w:val="24"/>
          <w:szCs w:val="24"/>
        </w:rPr>
        <w:t xml:space="preserve"> This is a result of the </w:t>
      </w:r>
      <w:r w:rsidR="00DA33BD">
        <w:rPr>
          <w:rFonts w:ascii="Arial" w:hAnsi="Arial" w:cs="Arial"/>
          <w:color w:val="000000"/>
          <w:kern w:val="24"/>
          <w:sz w:val="24"/>
          <w:szCs w:val="24"/>
        </w:rPr>
        <w:t xml:space="preserve">installation of </w:t>
      </w:r>
      <w:r w:rsidR="002679AC">
        <w:rPr>
          <w:rFonts w:ascii="Arial" w:hAnsi="Arial" w:cs="Arial"/>
          <w:color w:val="000000"/>
          <w:kern w:val="24"/>
          <w:sz w:val="24"/>
          <w:szCs w:val="24"/>
        </w:rPr>
        <w:t xml:space="preserve">five </w:t>
      </w:r>
      <w:r w:rsidR="00DA33BD">
        <w:rPr>
          <w:rFonts w:ascii="Arial" w:hAnsi="Arial" w:cs="Arial"/>
          <w:color w:val="000000"/>
          <w:kern w:val="24"/>
          <w:sz w:val="24"/>
          <w:szCs w:val="24"/>
        </w:rPr>
        <w:t xml:space="preserve">submarine </w:t>
      </w:r>
      <w:r w:rsidR="00DA33BD">
        <w:rPr>
          <w:rFonts w:ascii="Arial" w:hAnsi="Arial" w:cs="Arial"/>
          <w:color w:val="000000"/>
          <w:kern w:val="24"/>
          <w:sz w:val="24"/>
          <w:szCs w:val="24"/>
        </w:rPr>
        <w:lastRenderedPageBreak/>
        <w:t xml:space="preserve">fibre-optic cables being installed </w:t>
      </w:r>
      <w:r w:rsidR="002679AC">
        <w:rPr>
          <w:rFonts w:ascii="Arial" w:hAnsi="Arial" w:cs="Arial"/>
          <w:color w:val="000000"/>
          <w:kern w:val="24"/>
          <w:sz w:val="24"/>
          <w:szCs w:val="24"/>
        </w:rPr>
        <w:t xml:space="preserve">along both the east and west coasts of Africa in 2009 </w:t>
      </w:r>
      <w:r w:rsidR="002679AC" w:rsidRPr="00170A24">
        <w:rPr>
          <w:rFonts w:ascii="Arial" w:hAnsi="Arial" w:cs="Arial"/>
          <w:color w:val="000000"/>
          <w:kern w:val="24"/>
          <w:sz w:val="24"/>
          <w:szCs w:val="24"/>
        </w:rPr>
        <w:t>and 2010</w:t>
      </w:r>
      <w:r w:rsidR="00656E14" w:rsidRPr="00170A24">
        <w:rPr>
          <w:rStyle w:val="EndnoteReference"/>
          <w:rFonts w:ascii="Arial" w:hAnsi="Arial" w:cs="Arial"/>
          <w:color w:val="000000"/>
          <w:kern w:val="24"/>
          <w:sz w:val="24"/>
          <w:szCs w:val="24"/>
        </w:rPr>
        <w:endnoteReference w:id="8"/>
      </w:r>
      <w:r w:rsidR="002679AC" w:rsidRPr="00170A24">
        <w:rPr>
          <w:rFonts w:ascii="Arial" w:hAnsi="Arial" w:cs="Arial"/>
          <w:color w:val="000000"/>
          <w:kern w:val="24"/>
          <w:sz w:val="24"/>
          <w:szCs w:val="24"/>
        </w:rPr>
        <w:t xml:space="preserve"> </w:t>
      </w:r>
      <w:r w:rsidR="002679AC" w:rsidRPr="00170A24">
        <w:rPr>
          <w:rFonts w:ascii="Arial" w:hAnsi="Arial" w:cs="Arial"/>
          <w:sz w:val="24"/>
          <w:szCs w:val="24"/>
        </w:rPr>
        <w:t>driven partially by the communication needs of 2010’s Soccer World Cup in South Africa</w:t>
      </w:r>
      <w:r w:rsidR="00193F4C" w:rsidRPr="00170A24">
        <w:rPr>
          <w:rFonts w:ascii="Arial" w:hAnsi="Arial" w:cs="Arial"/>
          <w:sz w:val="24"/>
          <w:szCs w:val="24"/>
        </w:rPr>
        <w:t xml:space="preserve">. </w:t>
      </w:r>
      <w:r w:rsidR="002C1F17" w:rsidRPr="00170A24">
        <w:rPr>
          <w:rFonts w:ascii="Arial" w:hAnsi="Arial" w:cs="Arial"/>
          <w:sz w:val="24"/>
          <w:szCs w:val="24"/>
        </w:rPr>
        <w:t xml:space="preserve">Prior to this Africa had two terrestrial fibre optic cable links through the Mediterranean and a single fibre optic cable link down the west coast of Africa. </w:t>
      </w:r>
      <w:r w:rsidR="00193F4C" w:rsidRPr="00170A24">
        <w:rPr>
          <w:rFonts w:ascii="Arial" w:hAnsi="Arial" w:cs="Arial"/>
          <w:sz w:val="24"/>
          <w:szCs w:val="24"/>
        </w:rPr>
        <w:t xml:space="preserve">An example of the effect on </w:t>
      </w:r>
      <w:r w:rsidR="002E4F05" w:rsidRPr="00170A24">
        <w:rPr>
          <w:rFonts w:ascii="Arial" w:hAnsi="Arial" w:cs="Arial"/>
          <w:sz w:val="24"/>
          <w:szCs w:val="24"/>
        </w:rPr>
        <w:t xml:space="preserve">the </w:t>
      </w:r>
      <w:r w:rsidR="00193F4C" w:rsidRPr="00170A24">
        <w:rPr>
          <w:rFonts w:ascii="Arial" w:hAnsi="Arial" w:cs="Arial"/>
          <w:sz w:val="24"/>
          <w:szCs w:val="24"/>
        </w:rPr>
        <w:t xml:space="preserve">RTTs for </w:t>
      </w:r>
      <w:r w:rsidR="002E4F05" w:rsidRPr="00170A24">
        <w:rPr>
          <w:rFonts w:ascii="Arial" w:hAnsi="Arial" w:cs="Arial"/>
          <w:sz w:val="24"/>
          <w:szCs w:val="24"/>
        </w:rPr>
        <w:t>a host in Kenya seen from SLAC can be seen below.</w:t>
      </w:r>
    </w:p>
    <w:p w:rsidR="002E4F05" w:rsidRDefault="002E4F05" w:rsidP="002E4F05">
      <w:pPr>
        <w:keepNext/>
      </w:pPr>
      <w:r>
        <w:rPr>
          <w:noProof/>
        </w:rPr>
        <w:drawing>
          <wp:inline distT="0" distB="0" distL="0" distR="0">
            <wp:extent cx="5913755" cy="21018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913755" cy="2101850"/>
                    </a:xfrm>
                    <a:prstGeom prst="rect">
                      <a:avLst/>
                    </a:prstGeom>
                    <a:noFill/>
                    <a:ln w="9525">
                      <a:noFill/>
                      <a:miter lim="800000"/>
                      <a:headEnd/>
                      <a:tailEnd/>
                    </a:ln>
                  </pic:spPr>
                </pic:pic>
              </a:graphicData>
            </a:graphic>
          </wp:inline>
        </w:drawing>
      </w:r>
    </w:p>
    <w:p w:rsidR="002E4F05" w:rsidRDefault="002E4F05" w:rsidP="002E4F05">
      <w:pPr>
        <w:pStyle w:val="Caption"/>
      </w:pPr>
      <w:r>
        <w:t xml:space="preserve">Figure </w:t>
      </w:r>
      <w:fldSimple w:instr=" SEQ Figure \* ARABIC ">
        <w:r w:rsidR="006543D5">
          <w:rPr>
            <w:noProof/>
          </w:rPr>
          <w:t>7</w:t>
        </w:r>
      </w:fldSimple>
      <w:r>
        <w:t xml:space="preserve">: Time series of the median RTT seen from SLAC to a host in Kenya for 120 days in June, July and August 2010. The background </w:t>
      </w:r>
      <w:r w:rsidR="00B07A2A">
        <w:t>color represents</w:t>
      </w:r>
      <w:r>
        <w:t xml:space="preserve"> the loss, light blue is no loss,</w:t>
      </w:r>
      <w:r w:rsidR="00156742">
        <w:t xml:space="preserve"> light yellow is &lt; 5% loss, and darker yellow is &lt; 10% loss.</w:t>
      </w:r>
    </w:p>
    <w:p w:rsidR="00224EC2" w:rsidRDefault="002E4F05" w:rsidP="002E4F05">
      <w:r>
        <w:t xml:space="preserve">The sudden drop in RTT by over a factor of 2 as the </w:t>
      </w:r>
      <w:r w:rsidR="00224EC2">
        <w:t xml:space="preserve">international connection was </w:t>
      </w:r>
      <w:r>
        <w:t xml:space="preserve">changed from a GEOS to the terrestrial submarine fibre optic cable </w:t>
      </w:r>
      <w:r w:rsidR="005B3EA7">
        <w:t>on August 1</w:t>
      </w:r>
      <w:r w:rsidR="005B3EA7" w:rsidRPr="005B3EA7">
        <w:rPr>
          <w:vertAlign w:val="superscript"/>
        </w:rPr>
        <w:t>st</w:t>
      </w:r>
      <w:r w:rsidR="005B3EA7">
        <w:t xml:space="preserve"> 2009 </w:t>
      </w:r>
      <w:r>
        <w:t xml:space="preserve">is clearly evident. At the same time the </w:t>
      </w:r>
      <w:r w:rsidR="00A74BCB">
        <w:t xml:space="preserve">measured derived </w:t>
      </w:r>
      <w:r>
        <w:t>throughput improved by a factor of 3</w:t>
      </w:r>
      <w:r w:rsidR="00224EC2">
        <w:t xml:space="preserve">. </w:t>
      </w:r>
      <w:r w:rsidR="002C1F17">
        <w:t>Not only</w:t>
      </w:r>
      <w:r w:rsidR="00DA0FC5">
        <w:t xml:space="preserve"> did the new cables</w:t>
      </w:r>
      <w:r w:rsidR="002C1F17">
        <w:t xml:space="preserve"> increase the </w:t>
      </w:r>
      <w:r w:rsidR="00170A24">
        <w:t>international capacity for Africa by 14 times between 2006 and 2010,</w:t>
      </w:r>
      <w:r w:rsidR="00DA0FC5">
        <w:t xml:space="preserve"> </w:t>
      </w:r>
      <w:r w:rsidR="002C1F17">
        <w:t>and bring coverage to the east coast of Africa, but they also</w:t>
      </w:r>
      <w:r w:rsidR="00DA0FC5">
        <w:t xml:space="preserve"> provide</w:t>
      </w:r>
      <w:r w:rsidR="002C1F17">
        <w:t xml:space="preserve"> </w:t>
      </w:r>
      <w:r w:rsidR="00DA0FC5">
        <w:t>competi</w:t>
      </w:r>
      <w:r w:rsidR="002C1F17">
        <w:t>tion</w:t>
      </w:r>
      <w:r w:rsidR="00DA0FC5">
        <w:t xml:space="preserve">. </w:t>
      </w:r>
      <w:r w:rsidR="00170A24">
        <w:t>As a result of this completion,</w:t>
      </w:r>
      <w:r w:rsidR="00DA0FC5">
        <w:t xml:space="preserve"> it is </w:t>
      </w:r>
      <w:r w:rsidR="00DA0FC5" w:rsidRPr="00DA0FC5">
        <w:t>speculated that</w:t>
      </w:r>
      <w:r w:rsidR="00DA0FC5">
        <w:t xml:space="preserve"> with new competition the </w:t>
      </w:r>
      <w:r w:rsidR="00DA0FC5" w:rsidRPr="00DA0FC5">
        <w:t xml:space="preserve">megabit-per-second cost </w:t>
      </w:r>
      <w:r w:rsidR="005B3EA7">
        <w:t xml:space="preserve">would fall from its level in 2009 of </w:t>
      </w:r>
      <w:r w:rsidR="00DA0FC5" w:rsidRPr="00DA0FC5">
        <w:t xml:space="preserve">over $1600, to below $300 by </w:t>
      </w:r>
      <w:r w:rsidR="00DA0FC5">
        <w:t>2011</w:t>
      </w:r>
      <w:r w:rsidR="00DA0FC5" w:rsidRPr="00DA0FC5">
        <w:t xml:space="preserve">. This would still be far more expensive than Internet connectivity in major developed countries, but it would be a </w:t>
      </w:r>
      <w:r w:rsidR="00DA0FC5">
        <w:t>fraction</w:t>
      </w:r>
      <w:r w:rsidR="005B3EA7">
        <w:t xml:space="preserve"> of the cost in</w:t>
      </w:r>
      <w:r w:rsidR="00224EC2">
        <w:t xml:space="preserve"> 2009</w:t>
      </w:r>
      <w:r w:rsidR="000157F2">
        <w:rPr>
          <w:rStyle w:val="EndnoteReference"/>
        </w:rPr>
        <w:endnoteReference w:id="9"/>
      </w:r>
      <w:r w:rsidR="00224EC2">
        <w:t xml:space="preserve">. </w:t>
      </w:r>
    </w:p>
    <w:p w:rsidR="00D41EE6" w:rsidRDefault="00224EC2" w:rsidP="002E4F05">
      <w:r>
        <w:t>Besides bringing terrestrial connectivity to major coastal cities and the capitals of many African countries with coastal access, the connectivity has spread to landlocked countries such as Uganda and through Uganda to Rwanda using existing fibre optic landlines</w:t>
      </w:r>
      <w:r w:rsidR="000157F2">
        <w:rPr>
          <w:rStyle w:val="EndnoteReference"/>
        </w:rPr>
        <w:endnoteReference w:id="10"/>
      </w:r>
      <w:r>
        <w:t xml:space="preserve">. </w:t>
      </w:r>
    </w:p>
    <w:p w:rsidR="002E4F05" w:rsidRDefault="00224EC2" w:rsidP="002E4F05">
      <w:r>
        <w:t>The next challenge is the last mile</w:t>
      </w:r>
      <w:r w:rsidR="00A21AF4">
        <w:t xml:space="preserve"> especially for rural communities. The main contenders appears to be: wireless techniques such as microwave, and cell</w:t>
      </w:r>
      <w:r w:rsidR="00B07A2A">
        <w:t xml:space="preserve"> </w:t>
      </w:r>
      <w:r w:rsidR="00A21AF4">
        <w:t xml:space="preserve">phones; Low Earth Orbiting Satellites such as proposed </w:t>
      </w:r>
      <w:r w:rsidR="00656E14">
        <w:t>in 2009 by Google who signed up</w:t>
      </w:r>
      <w:r w:rsidR="00A21AF4" w:rsidRPr="00A21AF4">
        <w:t xml:space="preserve"> with Liberty Global and HSBC in a bid to launch 16 LEOS satellites, to bring high-speed inter</w:t>
      </w:r>
      <w:r w:rsidR="00A21AF4">
        <w:t>net access to Africa</w:t>
      </w:r>
      <w:r w:rsidR="000157F2">
        <w:rPr>
          <w:rStyle w:val="EndnoteReference"/>
        </w:rPr>
        <w:endnoteReference w:id="11"/>
      </w:r>
      <w:r w:rsidR="00A21AF4">
        <w:t xml:space="preserve">; and </w:t>
      </w:r>
      <w:r w:rsidR="00A21AF4" w:rsidRPr="00A21AF4">
        <w:t>hydrogen-filled weather balloons, serving in eff</w:t>
      </w:r>
      <w:r w:rsidR="00A21AF4">
        <w:t>ect as satellite substitutes, at</w:t>
      </w:r>
      <w:r w:rsidR="00A21AF4" w:rsidRPr="00A21AF4">
        <w:t xml:space="preserve"> an altitude between 80,000 and 100,000 feet</w:t>
      </w:r>
      <w:r w:rsidR="000157F2">
        <w:rPr>
          <w:rStyle w:val="EndnoteReference"/>
        </w:rPr>
        <w:endnoteReference w:id="12"/>
      </w:r>
      <w:r w:rsidR="00A21AF4" w:rsidRPr="00A21AF4">
        <w:t>.</w:t>
      </w:r>
    </w:p>
    <w:p w:rsidR="00D41EE6" w:rsidRDefault="00D41EE6" w:rsidP="00D41EE6">
      <w:pPr>
        <w:pStyle w:val="Heading2"/>
      </w:pPr>
      <w:r>
        <w:t xml:space="preserve">Internet performance and economic </w:t>
      </w:r>
      <w:r w:rsidR="00B07A2A">
        <w:t>development</w:t>
      </w:r>
    </w:p>
    <w:p w:rsidR="00F64256" w:rsidRDefault="00E37DDA" w:rsidP="009728DE">
      <w:r>
        <w:t xml:space="preserve">The improvement in Internet performance for Africa is critical given its key to competitiveness in today’s knowledge economies. </w:t>
      </w:r>
      <w:r w:rsidR="008020E5" w:rsidRPr="008020E5">
        <w:t xml:space="preserve">In today's information age help and technical information is readily accessible </w:t>
      </w:r>
      <w:r w:rsidR="008020E5" w:rsidRPr="008020E5">
        <w:lastRenderedPageBreak/>
        <w:t>online, so one person with a computer and an Internet connection can be productive (e.g. outsourcing of help, information services etc.) An Internet connection is a necessary pre-requisite and cheaper to install than a highway. To compete in today's world, investment in ICT and networking is critical to enable opportunity and productivity. It can also help minimize the brain drain by making the country/region more attractive to trained people.</w:t>
      </w:r>
    </w:p>
    <w:p w:rsidR="009728DE" w:rsidRDefault="005703CE" w:rsidP="009728DE">
      <w:r>
        <w:t xml:space="preserve">A 2010 World Bank </w:t>
      </w:r>
      <w:r w:rsidR="00E37DDA" w:rsidRPr="00E37DDA">
        <w:t>report sa</w:t>
      </w:r>
      <w:r>
        <w:t>id that</w:t>
      </w:r>
      <w:r w:rsidR="00E37DDA" w:rsidRPr="00E37DDA">
        <w:t xml:space="preserve"> for every 10 percentage-point increase in high-speed Internet connections there is an increase in economic growth of 1.3 percentage points</w:t>
      </w:r>
      <w:r>
        <w:rPr>
          <w:rStyle w:val="EndnoteReference"/>
        </w:rPr>
        <w:endnoteReference w:id="13"/>
      </w:r>
      <w:r w:rsidR="00E37DDA" w:rsidRPr="00E37DDA">
        <w:t>. </w:t>
      </w:r>
      <w:r>
        <w:t>It is thus of interest to look at the relationship between the Internet performance and development indexes such as the United Nations’ Human Development Index or the more technically oriented Information and Communications Technology (ICT) Development Index (IDI)</w:t>
      </w:r>
      <w:r w:rsidR="009728DE">
        <w:rPr>
          <w:rStyle w:val="EndnoteReference"/>
        </w:rPr>
        <w:endnoteReference w:id="14"/>
      </w:r>
      <w:r>
        <w:t xml:space="preserve"> from the ITU</w:t>
      </w:r>
      <w:r w:rsidR="009728DE">
        <w:t xml:space="preserve">. </w:t>
      </w:r>
      <w:r w:rsidR="00B07A2A">
        <w:t>The I</w:t>
      </w:r>
      <w:r w:rsidR="00D3628D">
        <w:t xml:space="preserve">DI provides a measure the progress a country is making to </w:t>
      </w:r>
      <w:r w:rsidR="00B07A2A">
        <w:t>become</w:t>
      </w:r>
      <w:r w:rsidR="00D3628D">
        <w:t xml:space="preserve"> an information society. </w:t>
      </w:r>
      <w:r w:rsidR="009728DE">
        <w:t>The IDI is based on ICT readiness + usage + skills, where</w:t>
      </w:r>
    </w:p>
    <w:p w:rsidR="009728DE" w:rsidRDefault="009728DE" w:rsidP="009728DE">
      <w:pPr>
        <w:pStyle w:val="ListParagraph"/>
        <w:numPr>
          <w:ilvl w:val="0"/>
          <w:numId w:val="1"/>
        </w:numPr>
      </w:pPr>
      <w:r>
        <w:t xml:space="preserve">readiness is based on access to infrastructure such as phone (cell &amp; fixed) subscriptions, international bandwidth, %households with computers, and % households with Internet access; </w:t>
      </w:r>
    </w:p>
    <w:p w:rsidR="009728DE" w:rsidRDefault="009728DE" w:rsidP="009728DE">
      <w:pPr>
        <w:pStyle w:val="ListParagraph"/>
        <w:numPr>
          <w:ilvl w:val="0"/>
          <w:numId w:val="1"/>
        </w:numPr>
      </w:pPr>
      <w:r>
        <w:t xml:space="preserve">usage is a function of the % of the population that are Internet users, the % that are mobile users and the % with fixed broadband access; </w:t>
      </w:r>
    </w:p>
    <w:p w:rsidR="009728DE" w:rsidRDefault="009728DE" w:rsidP="009728DE">
      <w:pPr>
        <w:pStyle w:val="ListParagraph"/>
        <w:numPr>
          <w:ilvl w:val="0"/>
          <w:numId w:val="1"/>
        </w:numPr>
      </w:pPr>
      <w:r>
        <w:t>the skills are measured by literacy and the % of the population with secondary and tertiary education.</w:t>
      </w:r>
    </w:p>
    <w:p w:rsidR="009728DE" w:rsidRDefault="00D3628D" w:rsidP="009728DE">
      <w:r>
        <w:t xml:space="preserve">The </w:t>
      </w:r>
      <w:r w:rsidR="008C71EF">
        <w:t>IDI</w:t>
      </w:r>
      <w:r>
        <w:t xml:space="preserve"> is in the r</w:t>
      </w:r>
      <w:r w:rsidR="00CD79A9">
        <w:t>ange 1</w:t>
      </w:r>
      <w:r>
        <w:t>-10. I</w:t>
      </w:r>
      <w:r w:rsidR="0070495C">
        <w:t>ts publication was in 2010, and was based on data from 2008. The figure below shows a ‘bubble chart’</w:t>
      </w:r>
      <w:r w:rsidR="008C71EF">
        <w:t xml:space="preserve"> of the PingER derived throughput </w:t>
      </w:r>
      <w:r>
        <w:t xml:space="preserve">for 2010 </w:t>
      </w:r>
      <w:r w:rsidR="008C71EF">
        <w:t>versus the IDI. Each bubble represents a country. The size of the bubble is proportional to the country’s population. The color of the bubble represents the region the country is in.</w:t>
      </w:r>
    </w:p>
    <w:p w:rsidR="008C71EF" w:rsidRDefault="00F26E48" w:rsidP="008C71EF">
      <w:pPr>
        <w:keepNext/>
      </w:pPr>
      <w:r>
        <w:rPr>
          <w:noProof/>
        </w:rPr>
        <w:drawing>
          <wp:inline distT="0" distB="0" distL="0" distR="0">
            <wp:extent cx="4690745" cy="286194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4690745" cy="2861945"/>
                    </a:xfrm>
                    <a:prstGeom prst="rect">
                      <a:avLst/>
                    </a:prstGeom>
                    <a:noFill/>
                    <a:ln w="9525">
                      <a:noFill/>
                      <a:miter lim="800000"/>
                      <a:headEnd/>
                      <a:tailEnd/>
                    </a:ln>
                  </pic:spPr>
                </pic:pic>
              </a:graphicData>
            </a:graphic>
          </wp:inline>
        </w:drawing>
      </w:r>
    </w:p>
    <w:p w:rsidR="00A74BCB" w:rsidRDefault="008C71EF" w:rsidP="008C71EF">
      <w:pPr>
        <w:pStyle w:val="Caption"/>
      </w:pPr>
      <w:r>
        <w:t xml:space="preserve">Figure </w:t>
      </w:r>
      <w:fldSimple w:instr=" SEQ Figure \* ARABIC ">
        <w:r w:rsidR="006543D5">
          <w:rPr>
            <w:noProof/>
          </w:rPr>
          <w:t>8</w:t>
        </w:r>
      </w:fldSimple>
      <w:r>
        <w:t>: PingER derived throughput versus the IDI</w:t>
      </w:r>
    </w:p>
    <w:p w:rsidR="00CD79A9" w:rsidRDefault="008C71EF" w:rsidP="008C71EF">
      <w:r>
        <w:lastRenderedPageBreak/>
        <w:t>It is seen that th</w:t>
      </w:r>
      <w:r w:rsidR="00D3628D">
        <w:t>ere is a positive correlation between the derived throughput and the IDI. T</w:t>
      </w:r>
      <w:r>
        <w:t>his is especially true for the more populous countries (bigger bubbles). Roughly speaking a factor</w:t>
      </w:r>
      <w:r w:rsidRPr="008C71EF">
        <w:t xml:space="preserve"> of 10 in</w:t>
      </w:r>
      <w:r>
        <w:t>crease in</w:t>
      </w:r>
      <w:r w:rsidRPr="008C71EF">
        <w:t xml:space="preserve"> Internet per</w:t>
      </w:r>
      <w:r w:rsidR="00D3628D">
        <w:t>formance is equivalent to a</w:t>
      </w:r>
      <w:r w:rsidRPr="008C71EF">
        <w:t xml:space="preserve"> factor of 3 improvement in </w:t>
      </w:r>
      <w:r w:rsidR="00D3628D">
        <w:t xml:space="preserve">the </w:t>
      </w:r>
      <w:r w:rsidRPr="008C71EF">
        <w:t>IDI</w:t>
      </w:r>
      <w:r>
        <w:t xml:space="preserve">. </w:t>
      </w:r>
      <w:r w:rsidR="00E14F20">
        <w:t>The PingER data is</w:t>
      </w:r>
      <w:r w:rsidR="00D3628D">
        <w:t xml:space="preserve"> a useful complement to the IDI especially since the measurement of </w:t>
      </w:r>
      <w:r w:rsidR="00F26E48">
        <w:t>PingER’s</w:t>
      </w:r>
      <w:r w:rsidR="00D3628D">
        <w:t xml:space="preserve"> data is automatic, does not require an army of data</w:t>
      </w:r>
      <w:r w:rsidR="00F26E48">
        <w:t xml:space="preserve"> </w:t>
      </w:r>
      <w:r w:rsidR="00D3628D">
        <w:t>gathere</w:t>
      </w:r>
      <w:r w:rsidR="00F26E48">
        <w:t>r</w:t>
      </w:r>
      <w:r w:rsidR="00D3628D">
        <w:t xml:space="preserve">s </w:t>
      </w:r>
      <w:r w:rsidR="00F26E48">
        <w:t>and statistical analysts, it does not rely on sources that potentially may be politically motivated, and the information is updated on a monthly basis.</w:t>
      </w:r>
    </w:p>
    <w:p w:rsidR="00D41EE6" w:rsidRDefault="00D41EE6" w:rsidP="00D41EE6">
      <w:pPr>
        <w:pStyle w:val="Heading2"/>
      </w:pPr>
      <w:r>
        <w:t>National Research and Education Networks (NRENs) in Africa</w:t>
      </w:r>
    </w:p>
    <w:p w:rsidR="00E14F20" w:rsidRDefault="00E14F20" w:rsidP="008C71EF">
      <w:r>
        <w:t>In addition to the increase in international bandwidth to Africa brought by the new submarine cables, many African countries have or are successfully creating National</w:t>
      </w:r>
      <w:r w:rsidR="00D41EE6">
        <w:t xml:space="preserve"> Research and Education Networks </w:t>
      </w:r>
      <w:r>
        <w:t>(NRENs) to gather together the universities into an organized bargaining unit and use common standards for their Internet access. Figure 8 below shows the state of NRENs in Africa in 2010.</w:t>
      </w:r>
    </w:p>
    <w:p w:rsidR="00E14F20" w:rsidRDefault="00E14F20" w:rsidP="00E14F20">
      <w:pPr>
        <w:keepNext/>
      </w:pPr>
      <w:r w:rsidRPr="00E14F20">
        <w:rPr>
          <w:noProof/>
        </w:rPr>
        <w:drawing>
          <wp:inline distT="0" distB="0" distL="0" distR="0">
            <wp:extent cx="4266500" cy="4274356"/>
            <wp:effectExtent l="19050" t="0" r="700" b="0"/>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4266500" cy="4274356"/>
                    </a:xfrm>
                    <a:prstGeom prst="rect">
                      <a:avLst/>
                    </a:prstGeom>
                    <a:noFill/>
                    <a:ln w="9525">
                      <a:noFill/>
                      <a:miter lim="800000"/>
                      <a:headEnd/>
                      <a:tailEnd/>
                    </a:ln>
                  </pic:spPr>
                </pic:pic>
              </a:graphicData>
            </a:graphic>
          </wp:inline>
        </w:drawing>
      </w:r>
    </w:p>
    <w:p w:rsidR="00E14F20" w:rsidRDefault="00E14F20" w:rsidP="00E14F20">
      <w:pPr>
        <w:pStyle w:val="Caption"/>
      </w:pPr>
      <w:r>
        <w:t xml:space="preserve">Figure </w:t>
      </w:r>
      <w:fldSimple w:instr=" SEQ Figure \* ARABIC ">
        <w:r w:rsidR="006543D5">
          <w:rPr>
            <w:noProof/>
          </w:rPr>
          <w:t>9</w:t>
        </w:r>
      </w:fldSimple>
      <w:r>
        <w:t>; NRENs in Africa in October 2010.</w:t>
      </w:r>
    </w:p>
    <w:p w:rsidR="00E14F20" w:rsidRDefault="00E14F20" w:rsidP="00E14F20">
      <w:r>
        <w:t>In addition</w:t>
      </w:r>
      <w:r w:rsidR="00AB6450">
        <w:t xml:space="preserve"> the Ubuntunet Alliance</w:t>
      </w:r>
      <w:r w:rsidR="00AB6450">
        <w:rPr>
          <w:rStyle w:val="EndnoteReference"/>
        </w:rPr>
        <w:endnoteReference w:id="15"/>
      </w:r>
      <w:r w:rsidR="00AB6450">
        <w:t xml:space="preserve"> is gathering together the NRENs from the: Democratic Republic of the Congo, Ethiopia, Kenya, </w:t>
      </w:r>
      <w:r w:rsidR="00266369">
        <w:t xml:space="preserve">Malawi, </w:t>
      </w:r>
      <w:r w:rsidR="00AB6450">
        <w:t xml:space="preserve">Mozambique, Namibia, Rwanda, Somalia, Sudan, </w:t>
      </w:r>
      <w:r w:rsidR="00266369">
        <w:t xml:space="preserve">South Africa, </w:t>
      </w:r>
      <w:r w:rsidR="00AB6450">
        <w:t>T</w:t>
      </w:r>
      <w:r w:rsidR="00266369">
        <w:t>a</w:t>
      </w:r>
      <w:r w:rsidR="00AB6450">
        <w:t>nzania, Uganda and Zambia</w:t>
      </w:r>
      <w:r w:rsidR="005D72FC">
        <w:t>. Its goal</w:t>
      </w:r>
      <w:r w:rsidR="00AB6450">
        <w:t xml:space="preserve"> is to “</w:t>
      </w:r>
      <w:r w:rsidR="00B07A2A" w:rsidRPr="00AB6450">
        <w:t>capitalize</w:t>
      </w:r>
      <w:r w:rsidR="00AB6450" w:rsidRPr="00AB6450">
        <w:t xml:space="preserve"> on the emergence of optical fibre and other terrestrial infrastructure opportunities and thus become the Research and Education Network (REN) backbone of Eastern and Southern Africa! Tertiary education and research institutions throughout the </w:t>
      </w:r>
      <w:r w:rsidR="00AB6450" w:rsidRPr="00AB6450">
        <w:lastRenderedPageBreak/>
        <w:t>rest of the world are connected to the Internet using fast low-cost fibre. This gives them a huge research and learning bonus</w:t>
      </w:r>
      <w:r w:rsidR="00AB6450">
        <w:t>”</w:t>
      </w:r>
      <w:r w:rsidR="00AB6450" w:rsidRPr="00AB6450">
        <w:t xml:space="preserve">. </w:t>
      </w:r>
      <w:r w:rsidR="00266369">
        <w:t>In January 2008</w:t>
      </w:r>
      <w:r w:rsidR="00AB6450">
        <w:t xml:space="preserve"> </w:t>
      </w:r>
      <w:r w:rsidR="00AB6450" w:rsidRPr="00AB6450">
        <w:t>UbuntuNet link</w:t>
      </w:r>
      <w:r w:rsidR="00643C45">
        <w:t>ed</w:t>
      </w:r>
      <w:r w:rsidR="00AB6450" w:rsidRPr="00AB6450">
        <w:t xml:space="preserve"> </w:t>
      </w:r>
      <w:r w:rsidR="00643C45">
        <w:t xml:space="preserve">at 1 Giga-bits per second </w:t>
      </w:r>
      <w:r w:rsidR="00AB6450" w:rsidRPr="00AB6450">
        <w:t xml:space="preserve">to </w:t>
      </w:r>
      <w:r w:rsidR="00643C45">
        <w:t xml:space="preserve">the pan-European network </w:t>
      </w:r>
      <w:r w:rsidR="00AB6450" w:rsidRPr="00AB6450">
        <w:t xml:space="preserve">GÉANT </w:t>
      </w:r>
      <w:r w:rsidR="00643C45">
        <w:t>to provide</w:t>
      </w:r>
      <w:r w:rsidR="00AB6450" w:rsidRPr="00AB6450">
        <w:t xml:space="preserve"> connectivity for two Sub-Saharan African NRENs, TENET (South Africa) and KENET (Kenya)</w:t>
      </w:r>
      <w:r w:rsidR="00266369">
        <w:rPr>
          <w:rStyle w:val="EndnoteReference"/>
        </w:rPr>
        <w:endnoteReference w:id="16"/>
      </w:r>
      <w:r w:rsidR="00AB6450" w:rsidRPr="00AB6450">
        <w:t>.</w:t>
      </w:r>
      <w:r w:rsidR="00643C45">
        <w:t xml:space="preserve"> </w:t>
      </w:r>
      <w:r w:rsidR="00266369">
        <w:t>Now, in June 2011, there are two 10 Giga</w:t>
      </w:r>
      <w:r w:rsidR="00170A24">
        <w:t>-</w:t>
      </w:r>
      <w:r w:rsidR="00266369">
        <w:t xml:space="preserve">bits </w:t>
      </w:r>
      <w:r w:rsidR="00B07A2A">
        <w:t>per second links between UbuntuN</w:t>
      </w:r>
      <w:r w:rsidR="00266369">
        <w:t xml:space="preserve">et and </w:t>
      </w:r>
      <w:r w:rsidR="00266369" w:rsidRPr="00AB6450">
        <w:t>GÉANT</w:t>
      </w:r>
      <w:r w:rsidR="00266369">
        <w:t>.</w:t>
      </w:r>
    </w:p>
    <w:p w:rsidR="00D41EE6" w:rsidRDefault="00D41EE6" w:rsidP="00D41EE6">
      <w:pPr>
        <w:pStyle w:val="Heading2"/>
      </w:pPr>
      <w:r>
        <w:t>Conclusion</w:t>
      </w:r>
    </w:p>
    <w:p w:rsidR="007B14E9" w:rsidRDefault="00170A24" w:rsidP="00E14F20">
      <w:r>
        <w:t xml:space="preserve">Despite the dire state </w:t>
      </w:r>
      <w:r w:rsidR="00A95C24">
        <w:t xml:space="preserve">in the past </w:t>
      </w:r>
      <w:r>
        <w:t xml:space="preserve">of Internet performance in most of </w:t>
      </w:r>
      <w:r w:rsidR="005E4476">
        <w:t>Africa,</w:t>
      </w:r>
      <w:r w:rsidR="00A95C24">
        <w:t xml:space="preserve"> there are reasons for hope for improvement. </w:t>
      </w:r>
      <w:r w:rsidR="00183E0B">
        <w:t xml:space="preserve">Some of these are mentioned above, others include: </w:t>
      </w:r>
    </w:p>
    <w:p w:rsidR="00B00C07" w:rsidRDefault="00183E0B" w:rsidP="007B14E9">
      <w:pPr>
        <w:pStyle w:val="ListParagraph"/>
        <w:numPr>
          <w:ilvl w:val="0"/>
          <w:numId w:val="2"/>
        </w:numPr>
      </w:pPr>
      <w:r>
        <w:t>the</w:t>
      </w:r>
      <w:r w:rsidR="00A95C24">
        <w:t xml:space="preserve"> </w:t>
      </w:r>
      <w:r>
        <w:t>attraction to businesses of a enormous,</w:t>
      </w:r>
      <w:r w:rsidR="00A95C24">
        <w:t xml:space="preserve"> </w:t>
      </w:r>
      <w:r>
        <w:t>youthful,</w:t>
      </w:r>
      <w:r w:rsidR="00A95C24">
        <w:t xml:space="preserve"> </w:t>
      </w:r>
      <w:r>
        <w:t xml:space="preserve">untapped </w:t>
      </w:r>
      <w:r w:rsidR="00A95C24">
        <w:t>m</w:t>
      </w:r>
      <w:r>
        <w:t>arket</w:t>
      </w:r>
      <w:r w:rsidR="00401D36">
        <w:t xml:space="preserve">. Examples of this interest, just in the telecommunications field, </w:t>
      </w:r>
      <w:r w:rsidR="00B00C07">
        <w:t>include:</w:t>
      </w:r>
    </w:p>
    <w:p w:rsidR="00B00C07" w:rsidRDefault="00B00C07" w:rsidP="00B00C07">
      <w:pPr>
        <w:pStyle w:val="ListParagraph"/>
        <w:numPr>
          <w:ilvl w:val="1"/>
          <w:numId w:val="2"/>
        </w:numPr>
      </w:pPr>
      <w:r>
        <w:t>the enormous investments by telecommunications companies to install six new Sub-Saharan submarine cables between 2009 and 2012;</w:t>
      </w:r>
    </w:p>
    <w:p w:rsidR="007B14E9" w:rsidRDefault="00B00C07" w:rsidP="00B00C07">
      <w:pPr>
        <w:pStyle w:val="ListParagraph"/>
        <w:numPr>
          <w:ilvl w:val="1"/>
          <w:numId w:val="2"/>
        </w:numPr>
      </w:pPr>
      <w:r>
        <w:t>the investment</w:t>
      </w:r>
      <w:r w:rsidR="00401D36">
        <w:t xml:space="preserve"> </w:t>
      </w:r>
      <w:r>
        <w:t xml:space="preserve">of </w:t>
      </w:r>
      <w:r w:rsidR="00401D36">
        <w:t>over $14.75</w:t>
      </w:r>
      <w:r>
        <w:t>M by the E</w:t>
      </w:r>
      <w:r w:rsidR="005E4476">
        <w:t>U to connect up GEANT to UbuntuN</w:t>
      </w:r>
      <w:r>
        <w:t>et</w:t>
      </w:r>
      <w:r w:rsidR="00183E0B">
        <w:t>;</w:t>
      </w:r>
    </w:p>
    <w:p w:rsidR="00B00C07" w:rsidRDefault="00B00C07" w:rsidP="00B00C07">
      <w:pPr>
        <w:pStyle w:val="ListParagraph"/>
        <w:numPr>
          <w:ilvl w:val="1"/>
          <w:numId w:val="2"/>
        </w:numPr>
      </w:pPr>
      <w:r>
        <w:t xml:space="preserve">the technical trials for 4G </w:t>
      </w:r>
      <w:r w:rsidR="005E4476">
        <w:t>cell phone</w:t>
      </w:r>
      <w:r>
        <w:t xml:space="preserve"> technologies involving a $141.2 million three year strategic partnership betwee</w:t>
      </w:r>
      <w:r w:rsidR="005E4476">
        <w:t>n Safaricom, Kenya’s largest ce</w:t>
      </w:r>
      <w:r>
        <w:t>ll</w:t>
      </w:r>
      <w:r w:rsidR="005E4476">
        <w:t>ul</w:t>
      </w:r>
      <w:r>
        <w:t>ar company, and the Chinese firm Huawei Technologies</w:t>
      </w:r>
      <w:r w:rsidR="00401D36">
        <w:rPr>
          <w:rStyle w:val="EndnoteReference"/>
        </w:rPr>
        <w:endnoteReference w:id="17"/>
      </w:r>
    </w:p>
    <w:p w:rsidR="007B14E9" w:rsidRDefault="00183E0B" w:rsidP="007B14E9">
      <w:pPr>
        <w:pStyle w:val="ListParagraph"/>
        <w:numPr>
          <w:ilvl w:val="0"/>
          <w:numId w:val="2"/>
        </w:numPr>
      </w:pPr>
      <w:r>
        <w:t>the ability to leapfrog technologies such as</w:t>
      </w:r>
      <w:r w:rsidR="007B14E9">
        <w:t>:</w:t>
      </w:r>
    </w:p>
    <w:p w:rsidR="00170A24" w:rsidRDefault="00183E0B" w:rsidP="007B14E9">
      <w:pPr>
        <w:pStyle w:val="ListParagraph"/>
        <w:numPr>
          <w:ilvl w:val="1"/>
          <w:numId w:val="2"/>
        </w:numPr>
      </w:pPr>
      <w:r>
        <w:t>personal computers</w:t>
      </w:r>
      <w:r w:rsidR="007B14E9">
        <w:t xml:space="preserve"> in favor of tablets such as iPADs, smartphones and netbooks;</w:t>
      </w:r>
    </w:p>
    <w:p w:rsidR="007B14E9" w:rsidRDefault="007B14E9" w:rsidP="007B14E9">
      <w:pPr>
        <w:pStyle w:val="ListParagraph"/>
        <w:numPr>
          <w:ilvl w:val="1"/>
          <w:numId w:val="2"/>
        </w:numPr>
      </w:pPr>
      <w:r>
        <w:t>wired connections in favor of wireless</w:t>
      </w:r>
    </w:p>
    <w:p w:rsidR="007B14E9" w:rsidRPr="00E14F20" w:rsidRDefault="007B14E9" w:rsidP="007B14E9">
      <w:pPr>
        <w:pStyle w:val="ListParagraph"/>
        <w:ind w:left="0"/>
      </w:pPr>
      <w:r>
        <w:t xml:space="preserve">As </w:t>
      </w:r>
      <w:r w:rsidR="002A0D46">
        <w:t xml:space="preserve">Eric Hersman, co-founder of Ushahidi put it: </w:t>
      </w:r>
      <w:r w:rsidR="002A0D46" w:rsidRPr="002A0D46">
        <w:rPr>
          <w:i/>
        </w:rPr>
        <w:t xml:space="preserve">The default device for Africa is a basic mobile, and “SMS technology is now.” … </w:t>
      </w:r>
      <w:r w:rsidR="002F7CA7">
        <w:rPr>
          <w:i/>
        </w:rPr>
        <w:t xml:space="preserve">“the phone number trumps the email address”, </w:t>
      </w:r>
      <w:r w:rsidR="002A0D46" w:rsidRPr="002A0D46">
        <w:rPr>
          <w:i/>
        </w:rPr>
        <w:t xml:space="preserve">Technology is developing at such a rate that, “If you blink, you’ll miss it.” Although basic mobile phones are still the most ubiquitous and thus useful devices in Kenya, there is a predicted 843% mobile internet growth by September 2011 compared to 1 year previous. 60,000 Android-powered IDEOS phones have now been sold in Kenya. </w:t>
      </w:r>
    </w:p>
    <w:p w:rsidR="008C71EF" w:rsidRPr="008C71EF" w:rsidRDefault="00D3628D" w:rsidP="008C71EF">
      <w:r>
        <w:t xml:space="preserve">  </w:t>
      </w:r>
    </w:p>
    <w:p w:rsidR="00800C62" w:rsidRDefault="00193F4C" w:rsidP="00800C62">
      <w:r>
        <w:t xml:space="preserve"> </w:t>
      </w:r>
    </w:p>
    <w:p w:rsidR="002E4F05" w:rsidRPr="00800C62" w:rsidRDefault="002E4F05" w:rsidP="00800C62"/>
    <w:sectPr w:rsidR="002E4F05" w:rsidRPr="00800C62" w:rsidSect="000D3AFD">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C28" w:rsidRDefault="009A0C28" w:rsidP="000157F2">
      <w:pPr>
        <w:spacing w:after="0" w:line="240" w:lineRule="auto"/>
      </w:pPr>
      <w:r>
        <w:separator/>
      </w:r>
    </w:p>
  </w:endnote>
  <w:endnote w:type="continuationSeparator" w:id="0">
    <w:p w:rsidR="009A0C28" w:rsidRDefault="009A0C28" w:rsidP="000157F2">
      <w:pPr>
        <w:spacing w:after="0" w:line="240" w:lineRule="auto"/>
      </w:pPr>
      <w:r>
        <w:continuationSeparator/>
      </w:r>
    </w:p>
  </w:endnote>
  <w:endnote w:id="1">
    <w:p w:rsidR="008C71EF" w:rsidRDefault="008C71EF">
      <w:pPr>
        <w:pStyle w:val="EndnoteText"/>
      </w:pPr>
      <w:r>
        <w:rPr>
          <w:rStyle w:val="EndnoteReference"/>
        </w:rPr>
        <w:endnoteRef/>
      </w:r>
      <w:r>
        <w:t xml:space="preserve"> </w:t>
      </w:r>
      <w:hyperlink r:id="rId1" w:history="1">
        <w:r w:rsidRPr="00230434">
          <w:rPr>
            <w:rStyle w:val="Hyperlink"/>
          </w:rPr>
          <w:t>http://bigthink.com/ideas/21084</w:t>
        </w:r>
      </w:hyperlink>
      <w:r>
        <w:t xml:space="preserve"> </w:t>
      </w:r>
    </w:p>
  </w:endnote>
  <w:endnote w:id="2">
    <w:p w:rsidR="00A95C24" w:rsidRDefault="00A95C24">
      <w:pPr>
        <w:pStyle w:val="EndnoteText"/>
      </w:pPr>
      <w:r>
        <w:rPr>
          <w:rStyle w:val="EndnoteReference"/>
        </w:rPr>
        <w:endnoteRef/>
      </w:r>
      <w:r>
        <w:t xml:space="preserve"> O</w:t>
      </w:r>
      <w:r w:rsidRPr="00A95C24">
        <w:t>ver 50% of I</w:t>
      </w:r>
      <w:r>
        <w:t>nternet Service Providers (I</w:t>
      </w:r>
      <w:r w:rsidRPr="00A95C24">
        <w:t>SPs</w:t>
      </w:r>
      <w:r>
        <w:t xml:space="preserve">) </w:t>
      </w:r>
      <w:r w:rsidRPr="00A95C24">
        <w:t xml:space="preserve"> in A</w:t>
      </w:r>
      <w:r>
        <w:t>frica are government controlled</w:t>
      </w:r>
    </w:p>
  </w:endnote>
  <w:endnote w:id="3">
    <w:p w:rsidR="008C71EF" w:rsidRDefault="008C71EF">
      <w:pPr>
        <w:pStyle w:val="EndnoteText"/>
      </w:pPr>
      <w:r>
        <w:rPr>
          <w:rStyle w:val="EndnoteReference"/>
        </w:rPr>
        <w:endnoteRef/>
      </w:r>
      <w:r>
        <w:t xml:space="preserve"> </w:t>
      </w:r>
      <w:hyperlink r:id="rId2" w:history="1">
        <w:r w:rsidRPr="00230434">
          <w:rPr>
            <w:rStyle w:val="Hyperlink"/>
          </w:rPr>
          <w:t>http://www.arp.harvard.edu/AfricaHigherEducation/Factoids.html</w:t>
        </w:r>
      </w:hyperlink>
      <w:r>
        <w:t xml:space="preserve"> </w:t>
      </w:r>
    </w:p>
  </w:endnote>
  <w:endnote w:id="4">
    <w:p w:rsidR="008C71EF" w:rsidRDefault="008C71EF">
      <w:pPr>
        <w:pStyle w:val="EndnoteText"/>
      </w:pPr>
      <w:r>
        <w:rPr>
          <w:rStyle w:val="EndnoteReference"/>
        </w:rPr>
        <w:endnoteRef/>
      </w:r>
      <w:r>
        <w:t xml:space="preserve"> </w:t>
      </w:r>
      <w:hyperlink r:id="rId3" w:history="1">
        <w:r w:rsidRPr="00230434">
          <w:rPr>
            <w:rStyle w:val="Hyperlink"/>
          </w:rPr>
          <w:t>http://www.internetworldstats.com/stats.htm</w:t>
        </w:r>
      </w:hyperlink>
      <w:r>
        <w:t xml:space="preserve"> </w:t>
      </w:r>
    </w:p>
  </w:endnote>
  <w:endnote w:id="5">
    <w:p w:rsidR="008C71EF" w:rsidRDefault="008C71EF">
      <w:pPr>
        <w:pStyle w:val="EndnoteText"/>
      </w:pPr>
      <w:r>
        <w:rPr>
          <w:rStyle w:val="EndnoteReference"/>
        </w:rPr>
        <w:endnoteRef/>
      </w:r>
      <w:r>
        <w:rPr>
          <w:rStyle w:val="EndnoteReference"/>
        </w:rPr>
        <w:endnoteRef/>
      </w:r>
      <w:r>
        <w:t xml:space="preserve"> </w:t>
      </w:r>
      <w:hyperlink r:id="rId4" w:history="1">
        <w:r w:rsidRPr="00230434">
          <w:rPr>
            <w:rStyle w:val="Hyperlink"/>
          </w:rPr>
          <w:t>http://www.worldmapper.org/animations/internet_users_animation.html</w:t>
        </w:r>
      </w:hyperlink>
      <w:r>
        <w:t xml:space="preserve"> </w:t>
      </w:r>
    </w:p>
  </w:endnote>
  <w:endnote w:id="6">
    <w:p w:rsidR="008C71EF" w:rsidRDefault="008C71EF">
      <w:pPr>
        <w:pStyle w:val="EndnoteText"/>
      </w:pPr>
      <w:r>
        <w:rPr>
          <w:rStyle w:val="EndnoteReference"/>
        </w:rPr>
        <w:endnoteRef/>
      </w:r>
      <w:r>
        <w:t xml:space="preserve"> </w:t>
      </w:r>
      <w:hyperlink r:id="rId5" w:history="1">
        <w:r w:rsidRPr="00230434">
          <w:rPr>
            <w:rStyle w:val="Hyperlink"/>
          </w:rPr>
          <w:t>http://www-iepm.slac.stanford.edu/pinger/site.html</w:t>
        </w:r>
      </w:hyperlink>
      <w:r>
        <w:t xml:space="preserve"> </w:t>
      </w:r>
    </w:p>
  </w:endnote>
  <w:endnote w:id="7">
    <w:p w:rsidR="002238B4" w:rsidRDefault="002238B4">
      <w:pPr>
        <w:pStyle w:val="EndnoteText"/>
      </w:pPr>
      <w:r>
        <w:rPr>
          <w:rStyle w:val="EndnoteReference"/>
        </w:rPr>
        <w:endnoteRef/>
      </w:r>
      <w:r>
        <w:t xml:space="preserve"> </w:t>
      </w:r>
      <w:hyperlink r:id="rId6" w:history="1">
        <w:r w:rsidRPr="00B12A05">
          <w:rPr>
            <w:rStyle w:val="Hyperlink"/>
          </w:rPr>
          <w:t>http://en.wikipedia.org/wiki/BaBar_experiment</w:t>
        </w:r>
      </w:hyperlink>
      <w:r>
        <w:t xml:space="preserve"> </w:t>
      </w:r>
    </w:p>
  </w:endnote>
  <w:endnote w:id="8">
    <w:p w:rsidR="008C71EF" w:rsidRDefault="008C71EF">
      <w:pPr>
        <w:pStyle w:val="EndnoteText"/>
      </w:pPr>
      <w:r>
        <w:rPr>
          <w:rStyle w:val="EndnoteReference"/>
        </w:rPr>
        <w:endnoteRef/>
      </w:r>
      <w:r>
        <w:t xml:space="preserve"> </w:t>
      </w:r>
      <w:hyperlink r:id="rId7" w:history="1">
        <w:r w:rsidRPr="00230434">
          <w:rPr>
            <w:rStyle w:val="Hyperlink"/>
          </w:rPr>
          <w:t>http://manypossibilities.net/african-undersea-cables/</w:t>
        </w:r>
      </w:hyperlink>
      <w:r>
        <w:t xml:space="preserve"> </w:t>
      </w:r>
    </w:p>
  </w:endnote>
  <w:endnote w:id="9">
    <w:p w:rsidR="008C71EF" w:rsidRDefault="008C71EF">
      <w:pPr>
        <w:pStyle w:val="EndnoteText"/>
      </w:pPr>
      <w:r>
        <w:rPr>
          <w:rStyle w:val="EndnoteReference"/>
        </w:rPr>
        <w:endnoteRef/>
      </w:r>
      <w:r>
        <w:t xml:space="preserve"> </w:t>
      </w:r>
      <w:hyperlink r:id="rId8" w:history="1">
        <w:r w:rsidRPr="00230434">
          <w:rPr>
            <w:rStyle w:val="Hyperlink"/>
          </w:rPr>
          <w:t>http://www.helium.com/items/1941257-growth-of-the-internet-in-africa?page=2</w:t>
        </w:r>
      </w:hyperlink>
    </w:p>
  </w:endnote>
  <w:endnote w:id="10">
    <w:p w:rsidR="008C71EF" w:rsidRDefault="008C71EF">
      <w:pPr>
        <w:pStyle w:val="EndnoteText"/>
      </w:pPr>
      <w:r>
        <w:rPr>
          <w:rStyle w:val="EndnoteReference"/>
        </w:rPr>
        <w:endnoteRef/>
      </w:r>
      <w:r>
        <w:t xml:space="preserve"> </w:t>
      </w:r>
      <w:hyperlink r:id="rId9" w:history="1">
        <w:r>
          <w:rPr>
            <w:rStyle w:val="Hyperlink"/>
          </w:rPr>
          <w:t>http://www.ubuntunet.net/fibre-map</w:t>
        </w:r>
      </w:hyperlink>
    </w:p>
  </w:endnote>
  <w:endnote w:id="11">
    <w:p w:rsidR="008C71EF" w:rsidRDefault="008C71EF">
      <w:pPr>
        <w:pStyle w:val="EndnoteText"/>
      </w:pPr>
      <w:r>
        <w:rPr>
          <w:rStyle w:val="EndnoteReference"/>
        </w:rPr>
        <w:endnoteRef/>
      </w:r>
      <w:r>
        <w:t xml:space="preserve"> </w:t>
      </w:r>
      <w:hyperlink r:id="rId10" w:history="1">
        <w:r>
          <w:rPr>
            <w:rStyle w:val="Hyperlink"/>
          </w:rPr>
          <w:t>http://gigaom.com/2008/09/09/google-invests-in-satellite-based-internet-startup/</w:t>
        </w:r>
      </w:hyperlink>
    </w:p>
  </w:endnote>
  <w:endnote w:id="12">
    <w:p w:rsidR="008C71EF" w:rsidRDefault="008C71EF">
      <w:pPr>
        <w:pStyle w:val="EndnoteText"/>
      </w:pPr>
      <w:r>
        <w:rPr>
          <w:rStyle w:val="EndnoteReference"/>
        </w:rPr>
        <w:endnoteRef/>
      </w:r>
      <w:r>
        <w:t xml:space="preserve"> </w:t>
      </w:r>
      <w:hyperlink r:id="rId11" w:history="1">
        <w:r>
          <w:rPr>
            <w:rStyle w:val="Hyperlink"/>
          </w:rPr>
          <w:t>http://www.internetevolution.com/author.asp?section_id=694&amp;doc_id=178131&amp;</w:t>
        </w:r>
      </w:hyperlink>
    </w:p>
  </w:endnote>
  <w:endnote w:id="13">
    <w:p w:rsidR="008C71EF" w:rsidRDefault="008C71EF">
      <w:pPr>
        <w:pStyle w:val="EndnoteText"/>
      </w:pPr>
      <w:r>
        <w:rPr>
          <w:rStyle w:val="EndnoteReference"/>
        </w:rPr>
        <w:endnoteRef/>
      </w:r>
      <w:r>
        <w:t xml:space="preserve"> </w:t>
      </w:r>
      <w:hyperlink r:id="rId12" w:history="1">
        <w:r w:rsidRPr="00230434">
          <w:rPr>
            <w:rStyle w:val="Hyperlink"/>
          </w:rPr>
          <w:t>http://www.infodev.org/en/Article.522.html</w:t>
        </w:r>
      </w:hyperlink>
      <w:r>
        <w:t xml:space="preserve"> </w:t>
      </w:r>
    </w:p>
  </w:endnote>
  <w:endnote w:id="14">
    <w:p w:rsidR="008C71EF" w:rsidRDefault="008C71EF">
      <w:pPr>
        <w:pStyle w:val="EndnoteText"/>
      </w:pPr>
      <w:r>
        <w:rPr>
          <w:rStyle w:val="EndnoteReference"/>
        </w:rPr>
        <w:endnoteRef/>
      </w:r>
      <w:r>
        <w:t xml:space="preserve"> </w:t>
      </w:r>
      <w:hyperlink r:id="rId13" w:history="1">
        <w:r w:rsidRPr="00230434">
          <w:rPr>
            <w:rStyle w:val="Hyperlink"/>
          </w:rPr>
          <w:t>http://www.itu.int/ITU-D/ict/publications/idi/2010/index.html</w:t>
        </w:r>
      </w:hyperlink>
      <w:r>
        <w:t xml:space="preserve"> </w:t>
      </w:r>
    </w:p>
  </w:endnote>
  <w:endnote w:id="15">
    <w:p w:rsidR="00AB6450" w:rsidRDefault="00AB6450">
      <w:pPr>
        <w:pStyle w:val="EndnoteText"/>
      </w:pPr>
      <w:r>
        <w:rPr>
          <w:rStyle w:val="EndnoteReference"/>
        </w:rPr>
        <w:endnoteRef/>
      </w:r>
      <w:r>
        <w:t xml:space="preserve"> </w:t>
      </w:r>
      <w:hyperlink r:id="rId14" w:history="1">
        <w:r>
          <w:rPr>
            <w:rStyle w:val="Hyperlink"/>
          </w:rPr>
          <w:t>http://www.ubuntunet.net/</w:t>
        </w:r>
      </w:hyperlink>
    </w:p>
  </w:endnote>
  <w:endnote w:id="16">
    <w:p w:rsidR="00266369" w:rsidRDefault="00266369">
      <w:pPr>
        <w:pStyle w:val="EndnoteText"/>
      </w:pPr>
      <w:r>
        <w:rPr>
          <w:rStyle w:val="EndnoteReference"/>
        </w:rPr>
        <w:endnoteRef/>
      </w:r>
      <w:r>
        <w:t xml:space="preserve"> </w:t>
      </w:r>
      <w:hyperlink r:id="rId15" w:history="1">
        <w:r>
          <w:rPr>
            <w:rStyle w:val="Hyperlink"/>
          </w:rPr>
          <w:t>http://www.erina4africa.eu/news/traffic-increase-drives-upgrade-to-ubuntunet-and-geant-interconnection</w:t>
        </w:r>
      </w:hyperlink>
    </w:p>
  </w:endnote>
  <w:endnote w:id="17">
    <w:p w:rsidR="00401D36" w:rsidRDefault="00401D36">
      <w:pPr>
        <w:pStyle w:val="EndnoteText"/>
      </w:pPr>
      <w:r>
        <w:rPr>
          <w:rStyle w:val="EndnoteReference"/>
        </w:rPr>
        <w:endnoteRef/>
      </w:r>
      <w:r>
        <w:t xml:space="preserve"> </w:t>
      </w:r>
      <w:hyperlink r:id="rId16" w:history="1">
        <w:r>
          <w:rPr>
            <w:rStyle w:val="Hyperlink"/>
          </w:rPr>
          <w:t>http://www.balancingact-africa.com/news/en/issue-no-520/internet/safaricom-and-huawei/en</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C28" w:rsidRDefault="009A0C28" w:rsidP="000157F2">
      <w:pPr>
        <w:spacing w:after="0" w:line="240" w:lineRule="auto"/>
      </w:pPr>
      <w:r>
        <w:separator/>
      </w:r>
    </w:p>
  </w:footnote>
  <w:footnote w:type="continuationSeparator" w:id="0">
    <w:p w:rsidR="009A0C28" w:rsidRDefault="009A0C28" w:rsidP="000157F2">
      <w:pPr>
        <w:spacing w:after="0" w:line="240" w:lineRule="auto"/>
      </w:pPr>
      <w:r>
        <w:continuationSeparator/>
      </w:r>
    </w:p>
  </w:footnote>
  <w:footnote w:id="1">
    <w:p w:rsidR="0086704D" w:rsidRDefault="0086704D">
      <w:pPr>
        <w:pStyle w:val="FootnoteText"/>
      </w:pPr>
      <w:r>
        <w:rPr>
          <w:rStyle w:val="FootnoteReference"/>
        </w:rPr>
        <w:footnoteRef/>
      </w:r>
      <w:r>
        <w:t xml:space="preserve"> Work supported in part</w:t>
      </w:r>
      <w:r w:rsidRPr="0086704D">
        <w:t xml:space="preserve"> by the U.S. Department of Energy under con</w:t>
      </w:r>
      <w:r>
        <w:t>tract number DE-AC02-76SF00515.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111C7"/>
    <w:multiLevelType w:val="hybridMultilevel"/>
    <w:tmpl w:val="44D8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761E4"/>
    <w:multiLevelType w:val="hybridMultilevel"/>
    <w:tmpl w:val="58566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D4171"/>
    <w:rsid w:val="000157F2"/>
    <w:rsid w:val="000408E9"/>
    <w:rsid w:val="000636D6"/>
    <w:rsid w:val="0007082A"/>
    <w:rsid w:val="00085815"/>
    <w:rsid w:val="000C2331"/>
    <w:rsid w:val="000D3AFD"/>
    <w:rsid w:val="000D4C3A"/>
    <w:rsid w:val="001331DA"/>
    <w:rsid w:val="00156742"/>
    <w:rsid w:val="00170A24"/>
    <w:rsid w:val="00183E0B"/>
    <w:rsid w:val="00193F4C"/>
    <w:rsid w:val="001A36D5"/>
    <w:rsid w:val="001A6261"/>
    <w:rsid w:val="001C794A"/>
    <w:rsid w:val="001C797D"/>
    <w:rsid w:val="002238B4"/>
    <w:rsid w:val="00224EC2"/>
    <w:rsid w:val="00266369"/>
    <w:rsid w:val="002679AC"/>
    <w:rsid w:val="002A0D46"/>
    <w:rsid w:val="002B780F"/>
    <w:rsid w:val="002C1F17"/>
    <w:rsid w:val="002E4F05"/>
    <w:rsid w:val="002F7CA7"/>
    <w:rsid w:val="0036272F"/>
    <w:rsid w:val="003B07F3"/>
    <w:rsid w:val="003F629A"/>
    <w:rsid w:val="00401D36"/>
    <w:rsid w:val="004023D5"/>
    <w:rsid w:val="004217C2"/>
    <w:rsid w:val="00431BED"/>
    <w:rsid w:val="004431A5"/>
    <w:rsid w:val="004670EF"/>
    <w:rsid w:val="004936AC"/>
    <w:rsid w:val="004B6D34"/>
    <w:rsid w:val="004D4171"/>
    <w:rsid w:val="004D7216"/>
    <w:rsid w:val="004F2F1D"/>
    <w:rsid w:val="004F4A22"/>
    <w:rsid w:val="005703CE"/>
    <w:rsid w:val="005749A4"/>
    <w:rsid w:val="005B3EA7"/>
    <w:rsid w:val="005D72FC"/>
    <w:rsid w:val="005E4476"/>
    <w:rsid w:val="005F7931"/>
    <w:rsid w:val="00643C45"/>
    <w:rsid w:val="006543D5"/>
    <w:rsid w:val="00656E14"/>
    <w:rsid w:val="006938C0"/>
    <w:rsid w:val="006C07AF"/>
    <w:rsid w:val="0070495C"/>
    <w:rsid w:val="00745C9C"/>
    <w:rsid w:val="00790FB9"/>
    <w:rsid w:val="007B14E9"/>
    <w:rsid w:val="00800C62"/>
    <w:rsid w:val="008020E5"/>
    <w:rsid w:val="0086704D"/>
    <w:rsid w:val="008B7591"/>
    <w:rsid w:val="008B7BA4"/>
    <w:rsid w:val="008C71EF"/>
    <w:rsid w:val="008E6BBE"/>
    <w:rsid w:val="0096616B"/>
    <w:rsid w:val="009728DE"/>
    <w:rsid w:val="0099655F"/>
    <w:rsid w:val="009A0C28"/>
    <w:rsid w:val="00A21AF4"/>
    <w:rsid w:val="00A27BEF"/>
    <w:rsid w:val="00A74BCB"/>
    <w:rsid w:val="00A92D3C"/>
    <w:rsid w:val="00A95C24"/>
    <w:rsid w:val="00AB6450"/>
    <w:rsid w:val="00AF48D5"/>
    <w:rsid w:val="00B00C07"/>
    <w:rsid w:val="00B00C80"/>
    <w:rsid w:val="00B07A2A"/>
    <w:rsid w:val="00BB34C8"/>
    <w:rsid w:val="00C16FFB"/>
    <w:rsid w:val="00C35DBC"/>
    <w:rsid w:val="00C41C5C"/>
    <w:rsid w:val="00C57310"/>
    <w:rsid w:val="00C66261"/>
    <w:rsid w:val="00CB5FE9"/>
    <w:rsid w:val="00CD79A9"/>
    <w:rsid w:val="00CE31AE"/>
    <w:rsid w:val="00D3628D"/>
    <w:rsid w:val="00D41EE6"/>
    <w:rsid w:val="00D4206C"/>
    <w:rsid w:val="00DA0FC5"/>
    <w:rsid w:val="00DA33BD"/>
    <w:rsid w:val="00E14F20"/>
    <w:rsid w:val="00E23198"/>
    <w:rsid w:val="00E37DDA"/>
    <w:rsid w:val="00E43ED8"/>
    <w:rsid w:val="00F121CF"/>
    <w:rsid w:val="00F26E48"/>
    <w:rsid w:val="00F64256"/>
    <w:rsid w:val="00F869BF"/>
    <w:rsid w:val="00FF6A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AFD"/>
  </w:style>
  <w:style w:type="paragraph" w:styleId="Heading1">
    <w:name w:val="heading 1"/>
    <w:basedOn w:val="Normal"/>
    <w:next w:val="Normal"/>
    <w:link w:val="Heading1Char"/>
    <w:uiPriority w:val="9"/>
    <w:qFormat/>
    <w:rsid w:val="001C79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1E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6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55F"/>
    <w:rPr>
      <w:rFonts w:ascii="Tahoma" w:hAnsi="Tahoma" w:cs="Tahoma"/>
      <w:sz w:val="16"/>
      <w:szCs w:val="16"/>
    </w:rPr>
  </w:style>
  <w:style w:type="paragraph" w:styleId="Caption">
    <w:name w:val="caption"/>
    <w:basedOn w:val="Normal"/>
    <w:next w:val="Normal"/>
    <w:uiPriority w:val="35"/>
    <w:unhideWhenUsed/>
    <w:qFormat/>
    <w:rsid w:val="0099655F"/>
    <w:pPr>
      <w:spacing w:line="240" w:lineRule="auto"/>
    </w:pPr>
    <w:rPr>
      <w:b/>
      <w:bCs/>
      <w:color w:val="4F81BD" w:themeColor="accent1"/>
      <w:sz w:val="18"/>
      <w:szCs w:val="18"/>
    </w:rPr>
  </w:style>
  <w:style w:type="character" w:styleId="Hyperlink">
    <w:name w:val="Hyperlink"/>
    <w:basedOn w:val="DefaultParagraphFont"/>
    <w:uiPriority w:val="99"/>
    <w:unhideWhenUsed/>
    <w:rsid w:val="00CB5FE9"/>
    <w:rPr>
      <w:color w:val="0000FF"/>
      <w:u w:val="single"/>
    </w:rPr>
  </w:style>
  <w:style w:type="paragraph" w:styleId="EndnoteText">
    <w:name w:val="endnote text"/>
    <w:basedOn w:val="Normal"/>
    <w:link w:val="EndnoteTextChar"/>
    <w:uiPriority w:val="99"/>
    <w:semiHidden/>
    <w:unhideWhenUsed/>
    <w:rsid w:val="000157F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57F2"/>
    <w:rPr>
      <w:sz w:val="20"/>
      <w:szCs w:val="20"/>
    </w:rPr>
  </w:style>
  <w:style w:type="character" w:styleId="EndnoteReference">
    <w:name w:val="endnote reference"/>
    <w:basedOn w:val="DefaultParagraphFont"/>
    <w:uiPriority w:val="99"/>
    <w:semiHidden/>
    <w:unhideWhenUsed/>
    <w:rsid w:val="000157F2"/>
    <w:rPr>
      <w:vertAlign w:val="superscript"/>
    </w:rPr>
  </w:style>
  <w:style w:type="character" w:styleId="FollowedHyperlink">
    <w:name w:val="FollowedHyperlink"/>
    <w:basedOn w:val="DefaultParagraphFont"/>
    <w:uiPriority w:val="99"/>
    <w:semiHidden/>
    <w:unhideWhenUsed/>
    <w:rsid w:val="000157F2"/>
    <w:rPr>
      <w:color w:val="800080" w:themeColor="followedHyperlink"/>
      <w:u w:val="single"/>
    </w:rPr>
  </w:style>
  <w:style w:type="paragraph" w:styleId="ListParagraph">
    <w:name w:val="List Paragraph"/>
    <w:basedOn w:val="Normal"/>
    <w:uiPriority w:val="34"/>
    <w:qFormat/>
    <w:rsid w:val="009728DE"/>
    <w:pPr>
      <w:ind w:left="720"/>
      <w:contextualSpacing/>
    </w:pPr>
  </w:style>
  <w:style w:type="paragraph" w:styleId="NormalWeb">
    <w:name w:val="Normal (Web)"/>
    <w:basedOn w:val="Normal"/>
    <w:uiPriority w:val="99"/>
    <w:semiHidden/>
    <w:unhideWhenUsed/>
    <w:rsid w:val="00AF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C79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1EE6"/>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8670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704D"/>
    <w:rPr>
      <w:sz w:val="20"/>
      <w:szCs w:val="20"/>
    </w:rPr>
  </w:style>
  <w:style w:type="character" w:styleId="FootnoteReference">
    <w:name w:val="footnote reference"/>
    <w:basedOn w:val="DefaultParagraphFont"/>
    <w:uiPriority w:val="99"/>
    <w:semiHidden/>
    <w:unhideWhenUsed/>
    <w:rsid w:val="0086704D"/>
    <w:rPr>
      <w:vertAlign w:val="superscript"/>
    </w:rPr>
  </w:style>
</w:styles>
</file>

<file path=word/webSettings.xml><?xml version="1.0" encoding="utf-8"?>
<w:webSettings xmlns:r="http://schemas.openxmlformats.org/officeDocument/2006/relationships" xmlns:w="http://schemas.openxmlformats.org/wordprocessingml/2006/main">
  <w:divs>
    <w:div w:id="7943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endnotes.xml.rels><?xml version="1.0" encoding="UTF-8" standalone="yes"?>
<Relationships xmlns="http://schemas.openxmlformats.org/package/2006/relationships"><Relationship Id="rId8" Type="http://schemas.openxmlformats.org/officeDocument/2006/relationships/hyperlink" Target="http://www.helium.com/items/1941257-growth-of-the-internet-in-africa?page=2" TargetMode="External"/><Relationship Id="rId13" Type="http://schemas.openxmlformats.org/officeDocument/2006/relationships/hyperlink" Target="http://www.itu.int/ITU-D/ict/publications/idi/2010/index.html" TargetMode="External"/><Relationship Id="rId3" Type="http://schemas.openxmlformats.org/officeDocument/2006/relationships/hyperlink" Target="http://www.internetworldstats.com/stats.htm" TargetMode="External"/><Relationship Id="rId7" Type="http://schemas.openxmlformats.org/officeDocument/2006/relationships/hyperlink" Target="http://manypossibilities.net/african-undersea-cables/" TargetMode="External"/><Relationship Id="rId12" Type="http://schemas.openxmlformats.org/officeDocument/2006/relationships/hyperlink" Target="http://www.infodev.org/en/Article.522.html" TargetMode="External"/><Relationship Id="rId2" Type="http://schemas.openxmlformats.org/officeDocument/2006/relationships/hyperlink" Target="http://www.arp.harvard.edu/AfricaHigherEducation/Factoids.html" TargetMode="External"/><Relationship Id="rId16" Type="http://schemas.openxmlformats.org/officeDocument/2006/relationships/hyperlink" Target="http://www.balancingact-africa.com/news/en/issue-no-520/internet/safaricom-and-huawei/en" TargetMode="External"/><Relationship Id="rId1" Type="http://schemas.openxmlformats.org/officeDocument/2006/relationships/hyperlink" Target="http://bigthink.com/ideas/21084" TargetMode="External"/><Relationship Id="rId6" Type="http://schemas.openxmlformats.org/officeDocument/2006/relationships/hyperlink" Target="http://en.wikipedia.org/wiki/BaBar_experiment" TargetMode="External"/><Relationship Id="rId11" Type="http://schemas.openxmlformats.org/officeDocument/2006/relationships/hyperlink" Target="http://www.internetevolution.com/author.asp?section_id=694&amp;doc_id=178131&amp;" TargetMode="External"/><Relationship Id="rId5" Type="http://schemas.openxmlformats.org/officeDocument/2006/relationships/hyperlink" Target="http://www-iepm.slac.stanford.edu/pinger/site.html" TargetMode="External"/><Relationship Id="rId15" Type="http://schemas.openxmlformats.org/officeDocument/2006/relationships/hyperlink" Target="http://www.erina4africa.eu/news/traffic-increase-drives-upgrade-to-ubuntunet-and-geant-interconnection" TargetMode="External"/><Relationship Id="rId10" Type="http://schemas.openxmlformats.org/officeDocument/2006/relationships/hyperlink" Target="http://gigaom.com/2008/09/09/google-invests-in-satellite-based-internet-startup/" TargetMode="External"/><Relationship Id="rId4" Type="http://schemas.openxmlformats.org/officeDocument/2006/relationships/hyperlink" Target="http://www.worldmapper.org/animations/internet_users_animation.html" TargetMode="External"/><Relationship Id="rId9" Type="http://schemas.openxmlformats.org/officeDocument/2006/relationships/hyperlink" Target="http://www.ubuntunet.net/fibre-map" TargetMode="External"/><Relationship Id="rId14" Type="http://schemas.openxmlformats.org/officeDocument/2006/relationships/hyperlink" Target="http://www.ubuntune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7FE68-3158-448B-938F-5CF3A8D0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11</Pages>
  <Words>2648</Words>
  <Characters>15095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17708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cottrell</dc:creator>
  <cp:lastModifiedBy>cottrell</cp:lastModifiedBy>
  <cp:revision>4</cp:revision>
  <cp:lastPrinted>2011-06-13T17:54:00Z</cp:lastPrinted>
  <dcterms:created xsi:type="dcterms:W3CDTF">2011-06-14T17:56:00Z</dcterms:created>
  <dcterms:modified xsi:type="dcterms:W3CDTF">2011-06-18T16:23:00Z</dcterms:modified>
</cp:coreProperties>
</file>